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76" w:lineRule="auto"/>
        <w:jc w:val="center"/>
        <w:rPr>
          <w:rFonts w:hint="eastAsia" w:ascii="微软雅黑" w:hAnsi="微软雅黑" w:eastAsia="微软雅黑"/>
          <w:b/>
          <w:color w:val="303030"/>
          <w:sz w:val="52"/>
          <w:szCs w:val="28"/>
          <w:lang w:eastAsia="zh-CN"/>
        </w:rPr>
      </w:pPr>
      <w:r>
        <w:rPr>
          <w:rFonts w:ascii="宋体" w:hAnsi="宋体" w:cs="Times New Roman"/>
          <w:b/>
          <w:sz w:val="56"/>
          <w:szCs w:val="52"/>
        </w:rPr>
        <w:drawing>
          <wp:inline distT="0" distB="0" distL="0" distR="0">
            <wp:extent cx="3181350" cy="1009650"/>
            <wp:effectExtent l="0" t="0" r="3810" b="11430"/>
            <wp:docPr id="4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89212" cy="101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hint="eastAsia" w:ascii="宋体" w:hAnsi="宋体" w:cs="Times New Roman"/>
          <w:b/>
          <w:sz w:val="56"/>
          <w:szCs w:val="52"/>
        </w:rPr>
      </w:pPr>
      <w:r>
        <w:rPr>
          <w:rFonts w:hint="eastAsia" w:ascii="宋体" w:hAnsi="宋体" w:cs="Times New Roman"/>
          <w:b/>
          <w:sz w:val="56"/>
          <w:szCs w:val="52"/>
        </w:rPr>
        <w:t>维普毕业设计（论文）管理系统</w:t>
      </w:r>
    </w:p>
    <w:p>
      <w:pPr>
        <w:spacing w:line="276" w:lineRule="auto"/>
        <w:rPr>
          <w:rFonts w:hint="eastAsia" w:ascii="宋体" w:hAnsi="宋体" w:cs="Times New Roman"/>
          <w:b/>
          <w:sz w:val="56"/>
          <w:szCs w:val="52"/>
        </w:rPr>
      </w:pPr>
    </w:p>
    <w:p>
      <w:pPr>
        <w:spacing w:line="360" w:lineRule="auto"/>
        <w:ind w:firstLine="2891" w:firstLineChars="900"/>
        <w:rPr>
          <w:rFonts w:hint="eastAsia" w:ascii="宋体" w:hAnsi="宋体" w:cs="Times New Roman"/>
          <w:b/>
          <w:sz w:val="32"/>
          <w:szCs w:val="32"/>
          <w:lang w:eastAsia="zh-CN"/>
        </w:rPr>
      </w:pPr>
      <w:r>
        <w:rPr>
          <w:rFonts w:hint="eastAsia" w:ascii="宋体" w:hAnsi="宋体" w:cs="Times New Roman"/>
          <w:b/>
          <w:sz w:val="32"/>
          <w:szCs w:val="32"/>
          <w:lang w:eastAsia="zh-CN"/>
        </w:rPr>
        <w:t>黑龙江</w:t>
      </w:r>
      <w:r>
        <w:rPr>
          <w:rFonts w:hint="eastAsia" w:ascii="宋体" w:hAnsi="宋体" w:cs="Times New Roman"/>
          <w:b/>
          <w:sz w:val="32"/>
          <w:szCs w:val="32"/>
          <w:lang w:val="en-US" w:eastAsia="zh-CN"/>
        </w:rPr>
        <w:t>工程</w:t>
      </w:r>
      <w:r>
        <w:rPr>
          <w:rFonts w:hint="eastAsia" w:ascii="宋体" w:hAnsi="宋体" w:cs="Times New Roman"/>
          <w:b/>
          <w:sz w:val="32"/>
          <w:szCs w:val="32"/>
          <w:lang w:eastAsia="zh-CN"/>
        </w:rPr>
        <w:t>学院</w:t>
      </w:r>
    </w:p>
    <w:p>
      <w:pPr>
        <w:spacing w:line="360" w:lineRule="auto"/>
        <w:ind w:firstLine="3213" w:firstLineChars="1000"/>
        <w:rPr>
          <w:rFonts w:hint="eastAsia" w:ascii="宋体" w:hAnsi="宋体" w:cs="Times New Roman"/>
          <w:b/>
          <w:sz w:val="32"/>
          <w:szCs w:val="32"/>
          <w:lang w:eastAsia="zh-CN"/>
        </w:rPr>
      </w:pPr>
    </w:p>
    <w:p>
      <w:pPr>
        <w:spacing w:line="360" w:lineRule="auto"/>
        <w:ind w:firstLine="3213" w:firstLineChars="1000"/>
        <w:rPr>
          <w:rFonts w:hint="eastAsia" w:ascii="宋体" w:hAnsi="宋体" w:cs="Times New Roman"/>
          <w:b/>
          <w:sz w:val="32"/>
          <w:szCs w:val="32"/>
          <w:lang w:eastAsia="zh-CN"/>
        </w:rPr>
      </w:pPr>
    </w:p>
    <w:p>
      <w:pPr>
        <w:spacing w:line="360" w:lineRule="auto"/>
        <w:ind w:firstLine="3213" w:firstLineChars="1000"/>
        <w:rPr>
          <w:rFonts w:hint="eastAsia" w:ascii="宋体" w:hAnsi="宋体" w:cs="Times New Roman"/>
          <w:b/>
          <w:sz w:val="32"/>
          <w:szCs w:val="32"/>
          <w:lang w:eastAsia="zh-CN"/>
        </w:rPr>
      </w:pPr>
    </w:p>
    <w:p>
      <w:pPr>
        <w:spacing w:line="360" w:lineRule="auto"/>
        <w:jc w:val="center"/>
        <w:rPr>
          <w:rFonts w:hint="eastAsia" w:ascii="宋体" w:hAnsi="宋体" w:cs="Times New Roman"/>
          <w:b/>
          <w:sz w:val="44"/>
          <w:szCs w:val="44"/>
          <w:lang w:eastAsia="zh-CN"/>
        </w:rPr>
      </w:pPr>
      <w:r>
        <w:rPr>
          <w:rFonts w:hint="eastAsia" w:ascii="宋体" w:hAnsi="宋体" w:cs="Times New Roman"/>
          <w:b/>
          <w:sz w:val="44"/>
          <w:szCs w:val="44"/>
          <w:lang w:eastAsia="zh-CN"/>
        </w:rPr>
        <w:t>简易使用手册</w:t>
      </w:r>
    </w:p>
    <w:p>
      <w:pPr>
        <w:spacing w:line="360" w:lineRule="auto"/>
        <w:ind w:firstLine="2811" w:firstLineChars="700"/>
        <w:jc w:val="left"/>
        <w:rPr>
          <w:rFonts w:hint="eastAsia" w:ascii="宋体" w:hAnsi="宋体" w:cs="Times New Roman"/>
          <w:b/>
          <w:sz w:val="40"/>
          <w:szCs w:val="40"/>
          <w:lang w:eastAsia="zh-CN"/>
        </w:rPr>
      </w:pPr>
      <w:r>
        <w:rPr>
          <w:rFonts w:hint="eastAsia" w:ascii="宋体" w:hAnsi="宋体" w:cs="Times New Roman"/>
          <w:b/>
          <w:sz w:val="40"/>
          <w:szCs w:val="40"/>
          <w:lang w:eastAsia="zh-CN"/>
        </w:rPr>
        <w:t>（指导老师）</w:t>
      </w:r>
    </w:p>
    <w:p>
      <w:pPr>
        <w:spacing w:line="276" w:lineRule="auto"/>
        <w:jc w:val="both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both"/>
        <w:rPr>
          <w:rFonts w:ascii="微软雅黑" w:hAnsi="微软雅黑" w:eastAsia="微软雅黑"/>
          <w:color w:val="303030"/>
          <w:sz w:val="36"/>
          <w:szCs w:val="28"/>
        </w:rPr>
      </w:pPr>
    </w:p>
    <w:p>
      <w:pPr>
        <w:spacing w:line="276" w:lineRule="auto"/>
        <w:jc w:val="center"/>
        <w:rPr>
          <w:rFonts w:hint="eastAsia" w:ascii="微软雅黑" w:hAnsi="微软雅黑" w:eastAsia="微软雅黑"/>
          <w:color w:val="303030"/>
          <w:sz w:val="36"/>
          <w:szCs w:val="28"/>
          <w:lang w:val="en-US" w:eastAsia="zh-CN"/>
        </w:rPr>
        <w:sectPr>
          <w:footerReference r:id="rId3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微软雅黑" w:hAnsi="微软雅黑" w:eastAsia="微软雅黑"/>
          <w:color w:val="303030"/>
          <w:sz w:val="36"/>
          <w:szCs w:val="28"/>
          <w:lang w:val="en-US" w:eastAsia="zh-CN"/>
        </w:rPr>
        <w:t xml:space="preserve"> </w:t>
      </w:r>
    </w:p>
    <w:sdt>
      <w:sdtPr>
        <w:rPr>
          <w:rFonts w:ascii="宋体" w:hAnsi="宋体" w:eastAsia="宋体" w:cstheme="minorBidi"/>
          <w:color w:val="0000FF"/>
          <w:kern w:val="2"/>
          <w:sz w:val="44"/>
          <w:szCs w:val="44"/>
          <w:lang w:val="en-US" w:eastAsia="zh-CN" w:bidi="ar-SA"/>
        </w:rPr>
        <w:id w:val="147473637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theme="minorBidi"/>
          <w:color w:val="0000FF"/>
          <w:kern w:val="2"/>
          <w:sz w:val="44"/>
          <w:szCs w:val="44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color w:val="0000FF"/>
              <w:sz w:val="44"/>
              <w:szCs w:val="44"/>
            </w:rPr>
          </w:pPr>
          <w:bookmarkStart w:id="0" w:name="_Toc24452"/>
          <w:bookmarkStart w:id="1" w:name="_Toc523325233"/>
          <w:bookmarkStart w:id="2" w:name="_Toc13085762"/>
          <w:r>
            <w:rPr>
              <w:rFonts w:ascii="宋体" w:hAnsi="宋体" w:eastAsia="宋体"/>
              <w:color w:val="0000FF"/>
              <w:sz w:val="44"/>
              <w:szCs w:val="44"/>
            </w:rPr>
            <w:t>目录</w:t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_Toc29778 </w:instrText>
          </w:r>
          <w:r>
            <w:fldChar w:fldCharType="separate"/>
          </w:r>
          <w:r>
            <w:t>第</w:t>
          </w:r>
          <w:r>
            <w:rPr>
              <w:rFonts w:hint="eastAsia"/>
            </w:rPr>
            <w:t>1部分 指导老师</w:t>
          </w:r>
          <w:r>
            <w:t>使用流程</w:t>
          </w:r>
          <w:r>
            <w:tab/>
          </w:r>
          <w:r>
            <w:fldChar w:fldCharType="begin"/>
          </w:r>
          <w:r>
            <w:instrText xml:space="preserve"> PAGEREF _Toc29778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_Toc3697 </w:instrText>
          </w:r>
          <w:r>
            <w:fldChar w:fldCharType="separate"/>
          </w:r>
          <w:r>
            <w:t>第2</w:t>
          </w:r>
          <w:r>
            <w:rPr>
              <w:rFonts w:hint="eastAsia"/>
            </w:rPr>
            <w:t>部分 指导老师</w:t>
          </w:r>
          <w:r>
            <w:t>功能操作指南</w:t>
          </w:r>
          <w:r>
            <w:tab/>
          </w:r>
          <w:r>
            <w:fldChar w:fldCharType="begin"/>
          </w:r>
          <w:r>
            <w:instrText xml:space="preserve"> PAGEREF _Toc3697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_Toc7375 </w:instrText>
          </w:r>
          <w:r>
            <w:fldChar w:fldCharType="separate"/>
          </w:r>
          <w:r>
            <w:t>2.1</w:t>
          </w:r>
          <w:r>
            <w:rPr>
              <w:rFonts w:hint="eastAsia"/>
            </w:rPr>
            <w:t>指导老师</w:t>
          </w:r>
          <w:r>
            <w:t>登录和</w:t>
          </w:r>
          <w:r>
            <w:rPr>
              <w:rFonts w:hint="eastAsia"/>
            </w:rPr>
            <w:t>用户</w:t>
          </w:r>
          <w:r>
            <w:t>设置</w:t>
          </w:r>
          <w:r>
            <w:tab/>
          </w:r>
          <w:r>
            <w:fldChar w:fldCharType="begin"/>
          </w:r>
          <w:r>
            <w:instrText xml:space="preserve"> PAGEREF _Toc7375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_Toc22644 </w:instrText>
          </w:r>
          <w:r>
            <w:fldChar w:fldCharType="separate"/>
          </w:r>
          <w:r>
            <w:t>2.1.1登录系统</w:t>
          </w:r>
          <w:r>
            <w:tab/>
          </w:r>
          <w:r>
            <w:fldChar w:fldCharType="begin"/>
          </w:r>
          <w:r>
            <w:instrText xml:space="preserve"> PAGEREF _Toc22644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_Toc14965 </w:instrText>
          </w:r>
          <w:r>
            <w:fldChar w:fldCharType="separate"/>
          </w:r>
          <w:r>
            <w:t>2.1.2</w:t>
          </w:r>
          <w:r>
            <w:rPr>
              <w:rFonts w:hint="eastAsia"/>
            </w:rPr>
            <w:t>角色切换</w:t>
          </w:r>
          <w:r>
            <w:tab/>
          </w:r>
          <w:r>
            <w:fldChar w:fldCharType="begin"/>
          </w:r>
          <w:r>
            <w:instrText xml:space="preserve"> PAGEREF _Toc14965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_Toc14870 </w:instrText>
          </w:r>
          <w:r>
            <w:fldChar w:fldCharType="separate"/>
          </w:r>
          <w:r>
            <w:t>2.2</w:t>
          </w:r>
          <w:r>
            <w:rPr>
              <w:rFonts w:hint="eastAsia"/>
            </w:rPr>
            <w:t>选题管理</w:t>
          </w:r>
          <w:r>
            <w:tab/>
          </w:r>
          <w:r>
            <w:fldChar w:fldCharType="begin"/>
          </w:r>
          <w:r>
            <w:instrText xml:space="preserve"> PAGEREF _Toc14870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_Toc23797 </w:instrText>
          </w:r>
          <w:r>
            <w:fldChar w:fldCharType="separate"/>
          </w:r>
          <w:r>
            <w:rPr>
              <w:rFonts w:hint="eastAsia"/>
            </w:rPr>
            <w:t>2.2.1申报课题</w:t>
          </w:r>
          <w:r>
            <w:tab/>
          </w:r>
          <w:r>
            <w:fldChar w:fldCharType="begin"/>
          </w:r>
          <w:r>
            <w:instrText xml:space="preserve"> PAGEREF _Toc23797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_Toc5892 </w:instrText>
          </w:r>
          <w:r>
            <w:fldChar w:fldCharType="separate"/>
          </w:r>
          <w:r>
            <w:rPr>
              <w:rFonts w:hint="eastAsia"/>
            </w:rPr>
            <w:t>2.2.</w:t>
          </w:r>
          <w:r>
            <w:rPr>
              <w:rFonts w:hint="eastAsia"/>
              <w:lang w:val="en-US" w:eastAsia="zh-CN"/>
            </w:rPr>
            <w:t>2</w:t>
          </w:r>
          <w:r>
            <w:rPr>
              <w:rFonts w:hint="eastAsia"/>
            </w:rPr>
            <w:t>审核学生选题</w:t>
          </w:r>
          <w:r>
            <w:tab/>
          </w:r>
          <w:r>
            <w:fldChar w:fldCharType="begin"/>
          </w:r>
          <w:r>
            <w:instrText xml:space="preserve"> PAGEREF _Toc5892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_Toc10499 </w:instrText>
          </w:r>
          <w:r>
            <w:fldChar w:fldCharType="separate"/>
          </w:r>
          <w:r>
            <w:rPr>
              <w:rFonts w:hint="eastAsia"/>
            </w:rPr>
            <w:t>2.2.</w:t>
          </w:r>
          <w:r>
            <w:rPr>
              <w:rFonts w:hint="eastAsia"/>
              <w:lang w:val="en-US" w:eastAsia="zh-CN"/>
            </w:rPr>
            <w:t>4指定</w:t>
          </w:r>
          <w:r>
            <w:rPr>
              <w:rFonts w:hint="eastAsia"/>
            </w:rPr>
            <w:t>学生选题</w:t>
          </w:r>
          <w:r>
            <w:tab/>
          </w:r>
          <w:r>
            <w:fldChar w:fldCharType="begin"/>
          </w:r>
          <w:r>
            <w:instrText xml:space="preserve"> PAGEREF _Toc10499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_Toc31219 </w:instrText>
          </w:r>
          <w:r>
            <w:fldChar w:fldCharType="separate"/>
          </w:r>
          <w:r>
            <w:rPr>
              <w:rFonts w:hint="eastAsia"/>
            </w:rPr>
            <w:t>2.2.</w:t>
          </w:r>
          <w:r>
            <w:rPr>
              <w:rFonts w:hint="eastAsia"/>
              <w:lang w:val="en-US" w:eastAsia="zh-CN"/>
            </w:rPr>
            <w:t>5审核课题名称修改</w:t>
          </w:r>
          <w:r>
            <w:tab/>
          </w:r>
          <w:r>
            <w:fldChar w:fldCharType="begin"/>
          </w:r>
          <w:r>
            <w:instrText xml:space="preserve"> PAGEREF _Toc31219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_Toc23560 </w:instrText>
          </w:r>
          <w:r>
            <w:fldChar w:fldCharType="separate"/>
          </w:r>
          <w:r>
            <w:t>2.3</w:t>
          </w:r>
          <w:r>
            <w:rPr>
              <w:rFonts w:hint="eastAsia"/>
            </w:rPr>
            <w:t>过程管理</w:t>
          </w:r>
          <w:r>
            <w:tab/>
          </w:r>
          <w:r>
            <w:fldChar w:fldCharType="begin"/>
          </w:r>
          <w:r>
            <w:instrText xml:space="preserve"> PAGEREF _Toc23560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_Toc14860 </w:instrText>
          </w:r>
          <w:r>
            <w:fldChar w:fldCharType="separate"/>
          </w:r>
          <w:r>
            <w:rPr>
              <w:rFonts w:hint="eastAsia"/>
            </w:rPr>
            <w:t>2</w:t>
          </w:r>
          <w:r>
            <w:t>.3.</w:t>
          </w:r>
          <w:r>
            <w:rPr>
              <w:rFonts w:hint="eastAsia"/>
              <w:lang w:val="en-US" w:eastAsia="zh-CN"/>
            </w:rPr>
            <w:t>1下达任务书</w:t>
          </w:r>
          <w:r>
            <w:tab/>
          </w:r>
          <w:r>
            <w:fldChar w:fldCharType="begin"/>
          </w:r>
          <w:r>
            <w:instrText xml:space="preserve"> PAGEREF _Toc14860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_Toc19044 </w:instrText>
          </w:r>
          <w:r>
            <w:fldChar w:fldCharType="separate"/>
          </w:r>
          <w:r>
            <w:rPr>
              <w:rFonts w:hint="eastAsia"/>
            </w:rPr>
            <w:t>2.</w:t>
          </w:r>
          <w:r>
            <w:t>3</w:t>
          </w:r>
          <w:r>
            <w:rPr>
              <w:rFonts w:hint="eastAsia"/>
            </w:rPr>
            <w:t>.</w:t>
          </w:r>
          <w:r>
            <w:rPr>
              <w:rFonts w:hint="eastAsia"/>
              <w:lang w:val="en-US" w:eastAsia="zh-CN"/>
            </w:rPr>
            <w:t>2</w:t>
          </w:r>
          <w:r>
            <w:rPr>
              <w:rFonts w:hint="eastAsia"/>
            </w:rPr>
            <w:t>审核开题报告</w:t>
          </w:r>
          <w:r>
            <w:tab/>
          </w:r>
          <w:r>
            <w:fldChar w:fldCharType="begin"/>
          </w:r>
          <w:r>
            <w:instrText xml:space="preserve"> PAGEREF _Toc19044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_Toc13474 </w:instrText>
          </w:r>
          <w:r>
            <w:fldChar w:fldCharType="separate"/>
          </w:r>
          <w:r>
            <w:rPr>
              <w:rFonts w:hint="eastAsia"/>
            </w:rPr>
            <w:t>2.</w:t>
          </w:r>
          <w:r>
            <w:t>3</w:t>
          </w:r>
          <w:r>
            <w:rPr>
              <w:rFonts w:hint="eastAsia"/>
            </w:rPr>
            <w:t>.</w:t>
          </w:r>
          <w:r>
            <w:rPr>
              <w:rFonts w:hint="eastAsia"/>
              <w:lang w:val="en-US" w:eastAsia="zh-CN"/>
            </w:rPr>
            <w:t>3</w:t>
          </w:r>
          <w:r>
            <w:rPr>
              <w:rFonts w:hint="eastAsia"/>
            </w:rPr>
            <w:t>审核</w:t>
          </w:r>
          <w:r>
            <w:rPr>
              <w:rFonts w:hint="eastAsia"/>
              <w:lang w:val="en-US" w:eastAsia="zh-CN"/>
            </w:rPr>
            <w:t>中期</w:t>
          </w:r>
          <w:r>
            <w:rPr>
              <w:rFonts w:hint="eastAsia"/>
            </w:rPr>
            <w:t>报告</w:t>
          </w:r>
          <w:r>
            <w:tab/>
          </w:r>
          <w:r>
            <w:fldChar w:fldCharType="begin"/>
          </w:r>
          <w:r>
            <w:instrText xml:space="preserve"> PAGEREF _Toc13474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_Toc5321 </w:instrText>
          </w:r>
          <w:r>
            <w:fldChar w:fldCharType="separate"/>
          </w:r>
          <w:r>
            <w:rPr>
              <w:rFonts w:hint="eastAsia"/>
            </w:rPr>
            <w:t>2.</w:t>
          </w:r>
          <w:r>
            <w:t>3</w:t>
          </w:r>
          <w:r>
            <w:rPr>
              <w:rFonts w:hint="eastAsia"/>
            </w:rPr>
            <w:t>.</w:t>
          </w:r>
          <w:r>
            <w:rPr>
              <w:rFonts w:hint="eastAsia"/>
              <w:lang w:val="en-US" w:eastAsia="zh-CN"/>
            </w:rPr>
            <w:t>4</w:t>
          </w:r>
          <w:r>
            <w:rPr>
              <w:rFonts w:hint="eastAsia"/>
            </w:rPr>
            <w:t>审核</w:t>
          </w:r>
          <w:r>
            <w:rPr>
              <w:rFonts w:hint="eastAsia"/>
              <w:lang w:eastAsia="zh-CN"/>
            </w:rPr>
            <w:t>论文初稿</w:t>
          </w:r>
          <w:r>
            <w:tab/>
          </w:r>
          <w:r>
            <w:fldChar w:fldCharType="begin"/>
          </w:r>
          <w:r>
            <w:instrText xml:space="preserve"> PAGEREF _Toc5321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_Toc1436 </w:instrText>
          </w:r>
          <w:r>
            <w:fldChar w:fldCharType="separate"/>
          </w:r>
          <w:r>
            <w:rPr>
              <w:rFonts w:hint="eastAsia"/>
            </w:rPr>
            <w:t>2.</w:t>
          </w:r>
          <w:r>
            <w:t>3</w:t>
          </w:r>
          <w:r>
            <w:rPr>
              <w:rFonts w:hint="eastAsia"/>
            </w:rPr>
            <w:t>.</w:t>
          </w:r>
          <w:r>
            <w:rPr>
              <w:rFonts w:hint="eastAsia"/>
              <w:lang w:val="en-US" w:eastAsia="zh-CN"/>
            </w:rPr>
            <w:t>5</w:t>
          </w:r>
          <w:r>
            <w:rPr>
              <w:rFonts w:hint="eastAsia"/>
            </w:rPr>
            <w:t>审核</w:t>
          </w:r>
          <w:r>
            <w:rPr>
              <w:rFonts w:hint="eastAsia"/>
              <w:lang w:eastAsia="zh-CN"/>
            </w:rPr>
            <w:t>答辩稿</w:t>
          </w:r>
          <w:r>
            <w:tab/>
          </w:r>
          <w:r>
            <w:fldChar w:fldCharType="begin"/>
          </w:r>
          <w:r>
            <w:instrText xml:space="preserve"> PAGEREF _Toc1436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_Toc30078 </w:instrText>
          </w:r>
          <w:r>
            <w:fldChar w:fldCharType="separate"/>
          </w:r>
          <w:r>
            <w:rPr>
              <w:rFonts w:hint="eastAsia"/>
            </w:rPr>
            <w:t>2.</w:t>
          </w:r>
          <w:r>
            <w:rPr>
              <w:rFonts w:hint="eastAsia"/>
              <w:lang w:val="en-US" w:eastAsia="zh-CN"/>
            </w:rPr>
            <w:t>3</w:t>
          </w:r>
          <w:r>
            <w:rPr>
              <w:rFonts w:hint="eastAsia"/>
            </w:rPr>
            <w:t>.</w:t>
          </w:r>
          <w:r>
            <w:rPr>
              <w:rFonts w:hint="eastAsia"/>
              <w:lang w:val="en-US" w:eastAsia="zh-CN"/>
            </w:rPr>
            <w:t>6</w:t>
          </w:r>
          <w:r>
            <w:rPr>
              <w:rFonts w:hint="eastAsia"/>
              <w:lang w:eastAsia="zh-CN"/>
            </w:rPr>
            <w:t>答辩稿</w:t>
          </w:r>
          <w:r>
            <w:rPr>
              <w:rFonts w:hint="eastAsia"/>
            </w:rPr>
            <w:t>指导老师评分</w:t>
          </w:r>
          <w:r>
            <w:tab/>
          </w:r>
          <w:r>
            <w:fldChar w:fldCharType="begin"/>
          </w:r>
          <w:r>
            <w:instrText xml:space="preserve"> PAGEREF _Toc30078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_Toc15421 </w:instrText>
          </w:r>
          <w:r>
            <w:fldChar w:fldCharType="separate"/>
          </w:r>
          <w:r>
            <w:rPr>
              <w:rFonts w:hint="eastAsia"/>
            </w:rPr>
            <w:t>2.</w:t>
          </w:r>
          <w:r>
            <w:t>3</w:t>
          </w:r>
          <w:r>
            <w:rPr>
              <w:rFonts w:hint="eastAsia"/>
            </w:rPr>
            <w:t>.</w:t>
          </w:r>
          <w:r>
            <w:rPr>
              <w:rFonts w:hint="eastAsia"/>
              <w:lang w:val="en-US" w:eastAsia="zh-CN"/>
            </w:rPr>
            <w:t>7推荐优秀论文</w:t>
          </w:r>
          <w:r>
            <w:tab/>
          </w:r>
          <w:r>
            <w:fldChar w:fldCharType="begin"/>
          </w:r>
          <w:r>
            <w:instrText xml:space="preserve"> PAGEREF _Toc15421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_Toc19580 </w:instrText>
          </w:r>
          <w:r>
            <w:fldChar w:fldCharType="separate"/>
          </w:r>
          <w:r>
            <w:rPr>
              <w:rFonts w:hint="eastAsia"/>
            </w:rPr>
            <w:t>2.</w:t>
          </w:r>
          <w:r>
            <w:t>3</w:t>
          </w:r>
          <w:r>
            <w:rPr>
              <w:rFonts w:hint="eastAsia"/>
            </w:rPr>
            <w:t>.</w:t>
          </w:r>
          <w:r>
            <w:rPr>
              <w:rFonts w:hint="eastAsia"/>
              <w:lang w:val="en-US" w:eastAsia="zh-CN"/>
            </w:rPr>
            <w:t>8</w:t>
          </w:r>
          <w:r>
            <w:rPr>
              <w:rFonts w:hint="eastAsia"/>
            </w:rPr>
            <w:t>审核</w:t>
          </w:r>
          <w:r>
            <w:rPr>
              <w:rFonts w:hint="eastAsia"/>
              <w:lang w:val="en-US" w:eastAsia="zh-CN"/>
            </w:rPr>
            <w:t>最终</w:t>
          </w:r>
          <w:r>
            <w:rPr>
              <w:rFonts w:hint="eastAsia"/>
              <w:lang w:eastAsia="zh-CN"/>
            </w:rPr>
            <w:t>稿</w:t>
          </w:r>
          <w:r>
            <w:tab/>
          </w:r>
          <w:r>
            <w:fldChar w:fldCharType="begin"/>
          </w:r>
          <w:r>
            <w:instrText xml:space="preserve"> PAGEREF _Toc19580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_Toc14136 </w:instrText>
          </w:r>
          <w:r>
            <w:fldChar w:fldCharType="separate"/>
          </w:r>
          <w:r>
            <w:rPr>
              <w:rFonts w:hint="eastAsia"/>
            </w:rPr>
            <w:t>2.</w:t>
          </w:r>
          <w:r>
            <w:t>3</w:t>
          </w:r>
          <w:r>
            <w:rPr>
              <w:rFonts w:hint="eastAsia"/>
            </w:rPr>
            <w:t>.</w:t>
          </w:r>
          <w:r>
            <w:rPr>
              <w:rFonts w:hint="eastAsia"/>
              <w:lang w:val="en-US" w:eastAsia="zh-CN"/>
            </w:rPr>
            <w:t>9指导老师提交指导日志</w:t>
          </w:r>
          <w:r>
            <w:tab/>
          </w:r>
          <w:r>
            <w:fldChar w:fldCharType="begin"/>
          </w:r>
          <w:r>
            <w:instrText xml:space="preserve"> PAGEREF _Toc14136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_Toc2509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第3部分 </w:t>
          </w:r>
          <w:r>
            <w:rPr>
              <w:rFonts w:hint="eastAsia"/>
              <w:lang w:val="en-US" w:eastAsia="zh-CN"/>
            </w:rPr>
            <w:t>个人信息</w:t>
          </w:r>
          <w:r>
            <w:tab/>
          </w:r>
          <w:r>
            <w:fldChar w:fldCharType="begin"/>
          </w:r>
          <w:r>
            <w:instrText xml:space="preserve"> PAGEREF _Toc2509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>
          <w:r>
            <w:fldChar w:fldCharType="end"/>
          </w:r>
        </w:p>
      </w:sdtContent>
    </w:sdt>
    <w:p/>
    <w:p/>
    <w:p/>
    <w:p/>
    <w:p/>
    <w:p/>
    <w:p/>
    <w:p/>
    <w:p/>
    <w:p/>
    <w:p/>
    <w:p/>
    <w:p/>
    <w:p/>
    <w:p/>
    <w:p/>
    <w:p/>
    <w:p>
      <w:pPr>
        <w:pStyle w:val="2"/>
        <w:spacing w:before="312" w:after="156" w:line="276" w:lineRule="auto"/>
      </w:pPr>
      <w:bookmarkStart w:id="3" w:name="_Toc29778"/>
      <w:r>
        <w:t>第</w:t>
      </w:r>
      <w:r>
        <w:rPr>
          <w:rFonts w:hint="eastAsia"/>
        </w:rPr>
        <w:t>1部分 指导老师</w:t>
      </w:r>
      <w:r>
        <w:t>使用流程</w:t>
      </w:r>
      <w:bookmarkEnd w:id="0"/>
      <w:bookmarkEnd w:id="1"/>
      <w:bookmarkEnd w:id="2"/>
      <w:bookmarkEnd w:id="3"/>
    </w:p>
    <w:p>
      <w:pPr>
        <w:spacing w:line="360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“指导老师”</w:t>
      </w:r>
      <w:r>
        <w:rPr>
          <w:color w:val="303030"/>
        </w:rPr>
        <w:t>角色使用流程主要包括以下内容</w:t>
      </w:r>
      <w:r>
        <w:rPr>
          <w:rFonts w:hint="eastAsia"/>
          <w:color w:val="303030"/>
        </w:rPr>
        <w:t>：</w:t>
      </w:r>
    </w:p>
    <w:p>
      <w:pPr>
        <w:spacing w:line="360" w:lineRule="auto"/>
        <w:ind w:firstLine="422" w:firstLineChars="200"/>
        <w:rPr>
          <w:b/>
          <w:color w:val="303030"/>
        </w:rPr>
      </w:pPr>
      <w:r>
        <w:rPr>
          <w:rFonts w:hint="eastAsia"/>
          <w:b/>
          <w:color w:val="303030"/>
        </w:rPr>
        <w:t>→→→1登录系统</w:t>
      </w:r>
    </w:p>
    <w:p>
      <w:pPr>
        <w:spacing w:line="360" w:lineRule="auto"/>
        <w:ind w:firstLine="422" w:firstLineChars="200"/>
        <w:rPr>
          <w:b/>
          <w:color w:val="303030"/>
        </w:rPr>
      </w:pPr>
      <w:r>
        <w:rPr>
          <w:rFonts w:hint="eastAsia"/>
          <w:b/>
          <w:color w:val="303030"/>
        </w:rPr>
        <w:t>→→→2申报课题</w:t>
      </w:r>
    </w:p>
    <w:p>
      <w:pPr>
        <w:spacing w:line="360" w:lineRule="auto"/>
        <w:ind w:firstLine="422" w:firstLineChars="200"/>
        <w:rPr>
          <w:rFonts w:hint="default" w:eastAsiaTheme="minor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b/>
          <w:color w:val="303030"/>
        </w:rPr>
        <w:t>3</w:t>
      </w:r>
      <w:r>
        <w:rPr>
          <w:rFonts w:hint="eastAsia"/>
          <w:b/>
          <w:color w:val="303030"/>
        </w:rPr>
        <w:t>审核学生选题</w:t>
      </w:r>
      <w:r>
        <w:rPr>
          <w:rFonts w:hint="eastAsia"/>
          <w:b/>
          <w:color w:val="303030"/>
          <w:lang w:val="en-US" w:eastAsia="zh-CN"/>
        </w:rPr>
        <w:t>/指定学生选题</w:t>
      </w:r>
    </w:p>
    <w:p>
      <w:pPr>
        <w:spacing w:line="360" w:lineRule="auto"/>
        <w:ind w:firstLine="422" w:firstLineChars="200"/>
        <w:rPr>
          <w:rFonts w:hint="default"/>
          <w:b/>
          <w:color w:val="303030"/>
          <w:lang w:val="en-US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4下达任务书</w:t>
      </w:r>
      <w:r>
        <w:rPr>
          <w:rFonts w:hint="eastAsia"/>
          <w:b/>
          <w:color w:val="303030"/>
          <w:lang w:val="en-US" w:eastAsia="zh-CN"/>
        </w:rPr>
        <w:tab/>
      </w:r>
    </w:p>
    <w:p>
      <w:pPr>
        <w:spacing w:line="360" w:lineRule="auto"/>
        <w:ind w:firstLine="422" w:firstLineChars="200"/>
        <w:rPr>
          <w:rFonts w:hint="default" w:eastAsiaTheme="minor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5审核学生开题报告</w:t>
      </w:r>
    </w:p>
    <w:p>
      <w:pPr>
        <w:spacing w:line="360" w:lineRule="auto"/>
        <w:ind w:firstLine="422" w:firstLineChars="200"/>
        <w:rPr>
          <w:rFonts w:hint="eastAsia" w:eastAsiaTheme="minorEastAsia"/>
          <w:b/>
          <w:color w:val="303030"/>
          <w:lang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6</w:t>
      </w:r>
      <w:r>
        <w:rPr>
          <w:rFonts w:hint="eastAsia"/>
          <w:b/>
          <w:color w:val="303030"/>
        </w:rPr>
        <w:t>审核</w:t>
      </w:r>
      <w:r>
        <w:rPr>
          <w:rFonts w:hint="eastAsia"/>
          <w:b/>
          <w:color w:val="303030"/>
          <w:lang w:val="en-US" w:eastAsia="zh-CN"/>
        </w:rPr>
        <w:t>学生中期报告</w:t>
      </w:r>
    </w:p>
    <w:p>
      <w:pPr>
        <w:spacing w:line="360" w:lineRule="auto"/>
        <w:ind w:firstLine="422" w:firstLineChars="200"/>
        <w:rPr>
          <w:rFonts w:hint="eastAsia" w:eastAsiaTheme="minorEastAsia"/>
          <w:b/>
          <w:color w:val="303030"/>
          <w:lang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7</w:t>
      </w:r>
      <w:r>
        <w:rPr>
          <w:rFonts w:hint="eastAsia"/>
          <w:b/>
          <w:color w:val="303030"/>
        </w:rPr>
        <w:t>审核</w:t>
      </w:r>
      <w:r>
        <w:rPr>
          <w:rFonts w:hint="eastAsia"/>
          <w:b/>
          <w:color w:val="303030"/>
          <w:lang w:val="en-US" w:eastAsia="zh-CN"/>
        </w:rPr>
        <w:t>学生论文初稿</w:t>
      </w:r>
    </w:p>
    <w:p>
      <w:pPr>
        <w:spacing w:line="360" w:lineRule="auto"/>
        <w:ind w:firstLine="422" w:firstLineChars="200"/>
        <w:rPr>
          <w:rFonts w:hint="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8</w:t>
      </w:r>
      <w:r>
        <w:rPr>
          <w:rFonts w:hint="eastAsia"/>
          <w:b/>
          <w:color w:val="303030"/>
        </w:rPr>
        <w:t>审核</w:t>
      </w:r>
      <w:r>
        <w:rPr>
          <w:rFonts w:hint="eastAsia"/>
          <w:b/>
          <w:color w:val="303030"/>
          <w:lang w:val="en-US" w:eastAsia="zh-CN"/>
        </w:rPr>
        <w:t>学生答辩稿</w:t>
      </w:r>
    </w:p>
    <w:p>
      <w:pPr>
        <w:spacing w:line="360" w:lineRule="auto"/>
        <w:ind w:firstLine="422" w:firstLineChars="200"/>
        <w:rPr>
          <w:rFonts w:hint="eastAsia"/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9</w:t>
      </w:r>
      <w:r>
        <w:rPr>
          <w:rFonts w:hint="eastAsia"/>
          <w:b/>
          <w:color w:val="303030"/>
          <w:lang w:eastAsia="zh-CN"/>
        </w:rPr>
        <w:t>答辩稿</w:t>
      </w:r>
      <w:r>
        <w:rPr>
          <w:rFonts w:hint="eastAsia"/>
          <w:b/>
          <w:color w:val="303030"/>
        </w:rPr>
        <w:t>指导老师评分</w:t>
      </w:r>
    </w:p>
    <w:p>
      <w:pPr>
        <w:spacing w:line="360" w:lineRule="auto"/>
        <w:ind w:firstLine="422" w:firstLineChars="200"/>
        <w:rPr>
          <w:rFonts w:hint="default" w:eastAsiaTheme="minor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10推荐优秀论文</w:t>
      </w:r>
    </w:p>
    <w:p>
      <w:pPr>
        <w:spacing w:line="360" w:lineRule="auto"/>
        <w:ind w:firstLine="422" w:firstLineChars="200"/>
        <w:rPr>
          <w:rFonts w:hint="default" w:eastAsiaTheme="minor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11</w:t>
      </w:r>
      <w:r>
        <w:rPr>
          <w:rFonts w:hint="eastAsia"/>
          <w:b/>
          <w:color w:val="303030"/>
        </w:rPr>
        <w:t>审核</w:t>
      </w:r>
      <w:r>
        <w:rPr>
          <w:rFonts w:hint="eastAsia"/>
          <w:b/>
          <w:color w:val="303030"/>
          <w:lang w:val="en-US" w:eastAsia="zh-CN"/>
        </w:rPr>
        <w:t>论文最终稿</w:t>
      </w:r>
    </w:p>
    <w:p>
      <w:pPr>
        <w:spacing w:line="360" w:lineRule="auto"/>
        <w:ind w:firstLine="422" w:firstLineChars="200"/>
        <w:rPr>
          <w:rFonts w:hint="default" w:eastAsiaTheme="minor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12指导教师提交指导日志</w:t>
      </w:r>
    </w:p>
    <w:p>
      <w:pPr>
        <w:spacing w:line="360" w:lineRule="auto"/>
        <w:ind w:firstLine="422" w:firstLineChars="200"/>
        <w:rPr>
          <w:rFonts w:hint="eastAsia"/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13</w:t>
      </w:r>
      <w:r>
        <w:rPr>
          <w:rFonts w:hint="eastAsia"/>
          <w:b/>
          <w:color w:val="303030"/>
        </w:rPr>
        <w:t>审核学生修改课题</w:t>
      </w:r>
      <w:r>
        <w:rPr>
          <w:rFonts w:hint="eastAsia"/>
          <w:b/>
          <w:color w:val="303030"/>
          <w:lang w:val="en-US" w:eastAsia="zh-CN"/>
        </w:rPr>
        <w:t>名称</w:t>
      </w:r>
      <w:r>
        <w:rPr>
          <w:rFonts w:hint="eastAsia"/>
          <w:b/>
          <w:color w:val="303030"/>
        </w:rPr>
        <w:t>申请</w:t>
      </w:r>
    </w:p>
    <w:p>
      <w:pPr>
        <w:spacing w:line="360" w:lineRule="auto"/>
        <w:ind w:firstLine="422" w:firstLineChars="200"/>
        <w:rPr>
          <w:rFonts w:hint="eastAsia"/>
          <w:b/>
          <w:color w:val="303030"/>
        </w:rPr>
      </w:pPr>
    </w:p>
    <w:p>
      <w:pPr>
        <w:spacing w:line="360" w:lineRule="auto"/>
        <w:ind w:firstLine="422" w:firstLineChars="200"/>
        <w:rPr>
          <w:b/>
          <w:color w:val="303030"/>
        </w:rPr>
      </w:pPr>
    </w:p>
    <w:p>
      <w:pPr>
        <w:spacing w:line="360" w:lineRule="auto"/>
        <w:ind w:firstLine="422" w:firstLineChars="200"/>
        <w:rPr>
          <w:b/>
          <w:color w:val="FF0000"/>
        </w:rPr>
      </w:pPr>
    </w:p>
    <w:p>
      <w:pPr>
        <w:spacing w:line="360" w:lineRule="auto"/>
        <w:ind w:firstLine="422" w:firstLineChars="200"/>
        <w:rPr>
          <w:b/>
          <w:color w:val="303030"/>
        </w:rPr>
      </w:pPr>
    </w:p>
    <w:p>
      <w:pPr>
        <w:spacing w:line="360" w:lineRule="auto"/>
        <w:ind w:firstLine="422" w:firstLineChars="200"/>
        <w:rPr>
          <w:b/>
          <w:color w:val="303030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spacing w:before="312" w:after="156" w:line="276" w:lineRule="auto"/>
      </w:pPr>
      <w:bookmarkStart w:id="4" w:name="_Toc13085763"/>
      <w:bookmarkStart w:id="5" w:name="_Toc3697"/>
      <w:bookmarkStart w:id="6" w:name="_Toc6316"/>
      <w:bookmarkStart w:id="7" w:name="_Toc523325234"/>
      <w:r>
        <w:t>第2</w:t>
      </w:r>
      <w:r>
        <w:rPr>
          <w:rFonts w:hint="eastAsia"/>
        </w:rPr>
        <w:t>部分 指导老师</w:t>
      </w:r>
      <w:r>
        <w:t>功能操作指南</w:t>
      </w:r>
      <w:bookmarkEnd w:id="4"/>
      <w:bookmarkEnd w:id="5"/>
      <w:bookmarkEnd w:id="6"/>
      <w:bookmarkEnd w:id="7"/>
    </w:p>
    <w:p>
      <w:pPr>
        <w:pStyle w:val="3"/>
      </w:pPr>
      <w:bookmarkStart w:id="8" w:name="_Toc523325235"/>
      <w:bookmarkStart w:id="9" w:name="_Toc13223"/>
      <w:bookmarkStart w:id="10" w:name="_Toc7375"/>
      <w:bookmarkStart w:id="11" w:name="_Toc13085764"/>
      <w:r>
        <w:t>2.1</w:t>
      </w:r>
      <w:r>
        <w:rPr>
          <w:rFonts w:hint="eastAsia"/>
        </w:rPr>
        <w:t>指导老师</w:t>
      </w:r>
      <w:r>
        <w:t>登录和</w:t>
      </w:r>
      <w:bookmarkEnd w:id="8"/>
      <w:r>
        <w:rPr>
          <w:rFonts w:hint="eastAsia"/>
        </w:rPr>
        <w:t>用户</w:t>
      </w:r>
      <w:r>
        <w:t>设置</w:t>
      </w:r>
      <w:bookmarkEnd w:id="9"/>
      <w:bookmarkEnd w:id="10"/>
      <w:bookmarkEnd w:id="11"/>
    </w:p>
    <w:p>
      <w:pPr>
        <w:pStyle w:val="4"/>
        <w:spacing w:before="156" w:after="156"/>
      </w:pPr>
      <w:bookmarkStart w:id="12" w:name="_Toc13085765"/>
      <w:bookmarkStart w:id="13" w:name="_Toc523325236"/>
      <w:bookmarkStart w:id="14" w:name="_Toc22644"/>
      <w:bookmarkStart w:id="15" w:name="_Toc10322"/>
      <w:r>
        <w:t>2.1.1登录系统</w:t>
      </w:r>
      <w:bookmarkEnd w:id="12"/>
      <w:bookmarkEnd w:id="13"/>
      <w:bookmarkEnd w:id="14"/>
      <w:bookmarkEnd w:id="15"/>
    </w:p>
    <w:p>
      <w:pPr>
        <w:spacing w:line="276" w:lineRule="auto"/>
        <w:ind w:firstLine="420" w:firstLineChars="200"/>
        <w:rPr>
          <w:rFonts w:hint="eastAsia"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  <w:lang w:val="en-US" w:eastAsia="zh-CN"/>
        </w:rPr>
        <w:t xml:space="preserve">第1步：打开系统登录页面: </w:t>
      </w:r>
      <w:r>
        <w:rPr>
          <w:rFonts w:hint="eastAsia"/>
          <w:color w:val="303030"/>
          <w:lang w:val="en-US" w:eastAsia="zh-CN"/>
        </w:rPr>
        <w:fldChar w:fldCharType="begin"/>
      </w:r>
      <w:r>
        <w:rPr>
          <w:rFonts w:hint="eastAsia"/>
          <w:color w:val="303030"/>
          <w:lang w:val="en-US" w:eastAsia="zh-CN"/>
        </w:rPr>
        <w:instrText xml:space="preserve"> HYPERLINK "https://cloud.fanyu.com/organ/lib/hljit，选择\“教师入口\”" </w:instrText>
      </w:r>
      <w:r>
        <w:rPr>
          <w:rFonts w:hint="eastAsia"/>
          <w:color w:val="303030"/>
          <w:lang w:val="en-US" w:eastAsia="zh-CN"/>
        </w:rPr>
        <w:fldChar w:fldCharType="separate"/>
      </w:r>
      <w:r>
        <w:rPr>
          <w:rFonts w:hint="eastAsia"/>
          <w:color w:val="303030"/>
          <w:lang w:val="en-US" w:eastAsia="zh-CN"/>
        </w:rPr>
        <w:t>https://cloud.fanyu.com/organ/lib/hljit，选择“教师入口”</w:t>
      </w:r>
      <w:r>
        <w:rPr>
          <w:rFonts w:hint="eastAsia"/>
          <w:color w:val="303030"/>
          <w:lang w:val="en-US" w:eastAsia="zh-CN"/>
        </w:rPr>
        <w:fldChar w:fldCharType="end"/>
      </w:r>
    </w:p>
    <w:p>
      <w:pPr>
        <w:spacing w:line="276" w:lineRule="auto"/>
        <w:ind w:firstLine="420" w:firstLineChars="200"/>
        <w:rPr>
          <w:rFonts w:hint="eastAsia"/>
          <w:color w:val="303030"/>
          <w:lang w:val="en-US" w:eastAsia="zh-CN"/>
        </w:rPr>
      </w:pPr>
      <w:r>
        <w:drawing>
          <wp:inline distT="0" distB="0" distL="114300" distR="114300">
            <wp:extent cx="5268595" cy="2779395"/>
            <wp:effectExtent l="0" t="0" r="14605" b="1460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7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hint="default" w:eastAsiaTheme="minorEastAsia"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步：登录方式（账号密码登录）</w:t>
      </w:r>
      <w:r>
        <w:rPr>
          <w:rFonts w:hint="eastAsia"/>
          <w:color w:val="303030"/>
          <w:lang w:eastAsia="zh-CN"/>
        </w:rPr>
        <w:t>；</w:t>
      </w:r>
      <w:r>
        <w:rPr>
          <w:rFonts w:hint="eastAsia"/>
          <w:color w:val="303030"/>
          <w:lang w:val="en-US" w:eastAsia="zh-CN"/>
        </w:rPr>
        <w:t>账户为教师工号，密码hljit123456#</w:t>
      </w:r>
      <w:bookmarkStart w:id="44" w:name="_GoBack"/>
      <w:bookmarkEnd w:id="44"/>
    </w:p>
    <w:p>
      <w:pPr>
        <w:spacing w:line="276" w:lineRule="auto"/>
        <w:ind w:firstLine="420" w:firstLineChars="200"/>
        <w:rPr>
          <w:rFonts w:hint="eastAsia" w:eastAsiaTheme="minorEastAsia"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3</w:t>
      </w:r>
      <w:r>
        <w:rPr>
          <w:rFonts w:hint="eastAsia"/>
          <w:color w:val="303030"/>
        </w:rPr>
        <w:t>步：输入账号密码，选择</w:t>
      </w:r>
      <w:r>
        <w:rPr>
          <w:rFonts w:hint="eastAsia"/>
          <w:color w:val="303030"/>
          <w:lang w:val="en-US" w:eastAsia="zh-CN"/>
        </w:rPr>
        <w:t>指导教师角色</w:t>
      </w:r>
      <w:r>
        <w:rPr>
          <w:rFonts w:hint="eastAsia"/>
          <w:color w:val="303030"/>
        </w:rPr>
        <w:t>登录系统</w:t>
      </w:r>
      <w:r>
        <w:rPr>
          <w:rFonts w:hint="eastAsia"/>
          <w:color w:val="303030"/>
          <w:lang w:eastAsia="zh-CN"/>
        </w:rPr>
        <w:t>。</w:t>
      </w: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  <w:rPr>
          <w:rFonts w:hint="eastAsia"/>
        </w:rPr>
      </w:pPr>
    </w:p>
    <w:p>
      <w:pPr>
        <w:pStyle w:val="4"/>
        <w:spacing w:before="156" w:after="156"/>
      </w:pPr>
      <w:bookmarkStart w:id="16" w:name="_Toc14965"/>
      <w:r>
        <w:t>2.1.2</w:t>
      </w:r>
      <w:r>
        <w:rPr>
          <w:rFonts w:hint="eastAsia"/>
        </w:rPr>
        <w:t>角色切换</w:t>
      </w:r>
      <w:bookmarkEnd w:id="16"/>
    </w:p>
    <w:p>
      <w:pPr>
        <w:spacing w:line="276" w:lineRule="auto"/>
        <w:rPr>
          <w:rFonts w:hint="eastAsia" w:eastAsiaTheme="minorEastAsia"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1步：系统支持多个角色配置，成功登录系统后——点击具体角色切换即可</w:t>
      </w:r>
      <w:r>
        <w:rPr>
          <w:rFonts w:hint="eastAsia"/>
          <w:color w:val="303030"/>
          <w:lang w:eastAsia="zh-CN"/>
        </w:rPr>
        <w:t>。</w:t>
      </w:r>
    </w:p>
    <w:p>
      <w:pPr>
        <w:spacing w:line="276" w:lineRule="auto"/>
        <w:ind w:firstLine="420" w:firstLineChars="200"/>
        <w:rPr>
          <w:color w:val="303030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44450</wp:posOffset>
            </wp:positionH>
            <wp:positionV relativeFrom="paragraph">
              <wp:posOffset>139065</wp:posOffset>
            </wp:positionV>
            <wp:extent cx="5264150" cy="1492250"/>
            <wp:effectExtent l="0" t="0" r="8890" b="1270"/>
            <wp:wrapSquare wrapText="bothSides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276" w:lineRule="auto"/>
        <w:rPr>
          <w:color w:val="303030"/>
        </w:rPr>
      </w:pPr>
    </w:p>
    <w:p>
      <w:pPr>
        <w:spacing w:line="276" w:lineRule="auto"/>
        <w:rPr>
          <w:color w:val="303030"/>
        </w:rPr>
      </w:pPr>
    </w:p>
    <w:p>
      <w:pPr>
        <w:pStyle w:val="3"/>
      </w:pPr>
      <w:bookmarkStart w:id="17" w:name="_Toc29385"/>
      <w:bookmarkStart w:id="18" w:name="_Toc523325239"/>
      <w:bookmarkStart w:id="19" w:name="_Toc13085768"/>
      <w:bookmarkStart w:id="20" w:name="_Toc14870"/>
      <w:r>
        <w:t>2.2</w:t>
      </w:r>
      <w:bookmarkEnd w:id="17"/>
      <w:bookmarkEnd w:id="18"/>
      <w:bookmarkEnd w:id="19"/>
      <w:r>
        <w:rPr>
          <w:rFonts w:hint="eastAsia"/>
        </w:rPr>
        <w:t>选题管理</w:t>
      </w:r>
      <w:bookmarkEnd w:id="20"/>
    </w:p>
    <w:p>
      <w:pP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bookmarkStart w:id="21" w:name="_Hlk78054948"/>
      <w:r>
        <w:rPr>
          <w:rFonts w:hint="eastAsia"/>
          <w:b/>
          <w:bCs/>
          <w:color w:val="000000" w:themeColor="text1"/>
          <w:highlight w:val="yellow"/>
          <w14:textFill>
            <w14:solidFill>
              <w14:schemeClr w14:val="tx1"/>
            </w14:solidFill>
          </w14:textFill>
        </w:rPr>
        <w:t>学生确认选题方式分为两种</w:t>
      </w:r>
      <w:r>
        <w:rPr>
          <w:rFonts w:hint="eastAsia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：</w:t>
      </w:r>
    </w:p>
    <w:p>
      <w:pPr>
        <w:rPr>
          <w:rFonts w:hint="eastAsia"/>
          <w:b/>
          <w:bCs/>
          <w:color w:val="FF0000"/>
        </w:rPr>
      </w:pPr>
      <w:r>
        <w:rPr>
          <w:rFonts w:hint="eastAsia"/>
          <w:b/>
          <w:bCs/>
          <w:color w:val="FF0000"/>
        </w:rPr>
        <w:t>第一种：学生申报——指导老师审核</w:t>
      </w:r>
    </w:p>
    <w:p>
      <w:pPr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</w:rPr>
        <w:t>第二种：</w:t>
      </w:r>
      <w:r>
        <w:rPr>
          <w:rFonts w:hint="eastAsia"/>
          <w:b/>
          <w:bCs/>
          <w:color w:val="FF0000"/>
          <w:lang w:val="en-US" w:eastAsia="zh-CN"/>
        </w:rPr>
        <w:t>学生选题</w:t>
      </w:r>
      <w:r>
        <w:rPr>
          <w:rFonts w:hint="eastAsia"/>
          <w:b/>
          <w:bCs/>
          <w:color w:val="FF0000"/>
        </w:rPr>
        <w:t>——</w:t>
      </w:r>
      <w:r>
        <w:rPr>
          <w:rFonts w:hint="eastAsia"/>
          <w:b/>
          <w:bCs/>
          <w:color w:val="FF0000"/>
          <w:lang w:val="en-US" w:eastAsia="zh-CN"/>
        </w:rPr>
        <w:t>指导教师审核学生选题</w:t>
      </w:r>
    </w:p>
    <w:p>
      <w:pPr>
        <w:rPr>
          <w:rFonts w:hint="default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第三种：指导教师指定学生选题。</w:t>
      </w:r>
    </w:p>
    <w:p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（指导老师、学生任选其中一种操作即可，</w:t>
      </w:r>
      <w:r>
        <w:rPr>
          <w:rFonts w:hint="eastAsia"/>
          <w:b/>
          <w:bCs/>
          <w:color w:val="FF0000"/>
          <w:lang w:val="en-US" w:eastAsia="zh-CN"/>
        </w:rPr>
        <w:t>课题</w:t>
      </w:r>
      <w:r>
        <w:rPr>
          <w:rFonts w:hint="eastAsia"/>
          <w:b/>
          <w:bCs/>
          <w:color w:val="FF0000"/>
        </w:rPr>
        <w:t>切勿重复申报）</w:t>
      </w:r>
    </w:p>
    <w:bookmarkEnd w:id="21"/>
    <w:p>
      <w:pPr>
        <w:pStyle w:val="22"/>
        <w:ind w:left="360" w:firstLine="0" w:firstLineChars="0"/>
        <w:rPr>
          <w:b/>
          <w:bCs/>
        </w:rPr>
      </w:pPr>
    </w:p>
    <w:p>
      <w:pPr>
        <w:pStyle w:val="4"/>
        <w:spacing w:before="156" w:after="156"/>
      </w:pPr>
      <w:bookmarkStart w:id="22" w:name="_Toc523325245"/>
      <w:bookmarkStart w:id="23" w:name="_Toc2796"/>
      <w:bookmarkStart w:id="24" w:name="_Toc13085774"/>
      <w:bookmarkStart w:id="25" w:name="_Toc23797"/>
      <w:r>
        <w:rPr>
          <w:rFonts w:hint="eastAsia"/>
        </w:rPr>
        <w:t>2.2.1</w:t>
      </w:r>
      <w:bookmarkEnd w:id="22"/>
      <w:bookmarkEnd w:id="23"/>
      <w:bookmarkEnd w:id="24"/>
      <w:r>
        <w:rPr>
          <w:rFonts w:hint="eastAsia"/>
        </w:rPr>
        <w:t>申报课题</w:t>
      </w:r>
      <w:bookmarkEnd w:id="25"/>
    </w:p>
    <w:p>
      <w:pPr>
        <w:rPr>
          <w:b/>
          <w:bCs/>
        </w:rPr>
      </w:pPr>
    </w:p>
    <w:p>
      <w:pPr>
        <w:spacing w:line="276" w:lineRule="auto"/>
        <w:ind w:firstLine="210" w:firstLineChars="100"/>
        <w:rPr>
          <w:rFonts w:hint="eastAsia" w:asciiTheme="minorEastAsia" w:hAnsiTheme="minorEastAsia" w:eastAsiaTheme="minorEastAsia"/>
          <w:b/>
          <w:bCs/>
          <w:color w:val="303030"/>
          <w:lang w:val="en-US" w:eastAsia="zh-CN"/>
        </w:rPr>
      </w:pPr>
      <w:bookmarkStart w:id="26" w:name="_Toc13085775"/>
      <w:bookmarkStart w:id="27" w:name="_Toc523325247"/>
      <w:bookmarkStart w:id="28" w:name="_Toc26749"/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bookmarkEnd w:id="26"/>
      <w:bookmarkEnd w:id="27"/>
      <w:bookmarkEnd w:id="28"/>
      <w:r>
        <w:rPr>
          <w:rFonts w:hint="eastAsia" w:asciiTheme="minorEastAsia" w:hAnsiTheme="minorEastAsia"/>
          <w:b/>
          <w:bCs/>
          <w:color w:val="303030"/>
        </w:rPr>
        <w:t>选择左边菜单栏“选题管理”课题——点击申报课题——点击“新增”按钮即可跳转申报课题详情界面——填写页面信息，点击提交即可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>
      <w:pPr>
        <w:spacing w:line="276" w:lineRule="auto"/>
        <w:ind w:firstLine="210" w:firstLineChars="1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4785" cy="2401570"/>
            <wp:effectExtent l="0" t="0" r="8255" b="635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0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107315</wp:posOffset>
            </wp:positionH>
            <wp:positionV relativeFrom="paragraph">
              <wp:posOffset>151765</wp:posOffset>
            </wp:positionV>
            <wp:extent cx="5274310" cy="2531110"/>
            <wp:effectExtent l="0" t="0" r="2540" b="254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1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76" w:lineRule="auto"/>
        <w:rPr>
          <w:rFonts w:asciiTheme="minorEastAsia" w:hAnsiTheme="minorEastAsia"/>
          <w:b/>
          <w:bCs/>
          <w:color w:val="FF0000"/>
        </w:rPr>
      </w:pP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</w:p>
    <w:p>
      <w:pPr>
        <w:pStyle w:val="22"/>
        <w:numPr>
          <w:ilvl w:val="0"/>
          <w:numId w:val="1"/>
        </w:numPr>
        <w:spacing w:line="276" w:lineRule="auto"/>
        <w:ind w:left="0" w:leftChars="0" w:firstLine="402" w:firstLineChars="20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  <w:sz w:val="20"/>
          <w:szCs w:val="21"/>
          <w:lang w:val="en-US" w:eastAsia="zh-CN"/>
        </w:rPr>
        <w:t>课题可选范围指的是“可被指定组织的学生选择的范围”。所属专业指的是当前发布课题所属的专业。发布课题后</w:t>
      </w:r>
      <w:r>
        <w:rPr>
          <w:rFonts w:hint="eastAsia" w:asciiTheme="minorEastAsia" w:hAnsiTheme="minorEastAsia"/>
          <w:b/>
          <w:bCs/>
          <w:color w:val="FF0000"/>
          <w:sz w:val="20"/>
          <w:szCs w:val="21"/>
        </w:rPr>
        <w:t>，学生即可进行选择此课题</w:t>
      </w:r>
      <w:r>
        <w:rPr>
          <w:rFonts w:hint="eastAsia" w:asciiTheme="minorEastAsia" w:hAnsiTheme="minorEastAsia"/>
          <w:b/>
          <w:bCs/>
          <w:color w:val="FF0000"/>
          <w:sz w:val="20"/>
          <w:szCs w:val="21"/>
          <w:lang w:eastAsia="zh-CN"/>
        </w:rPr>
        <w:t>。</w:t>
      </w:r>
    </w:p>
    <w:p>
      <w:pPr>
        <w:pStyle w:val="4"/>
        <w:spacing w:before="156" w:after="156"/>
      </w:pPr>
      <w:bookmarkStart w:id="29" w:name="_Toc5892"/>
      <w:r>
        <w:rPr>
          <w:rFonts w:hint="eastAsia"/>
        </w:rPr>
        <w:t>2.2.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审核学生选题</w:t>
      </w:r>
      <w:bookmarkEnd w:id="29"/>
    </w:p>
    <w:p>
      <w:pPr>
        <w:rPr>
          <w:b/>
          <w:bCs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选择左边菜单栏“选题管理”——点击选题列表，审核选题——点击“审核”按钮即可跳转审核选题详情界面——选择通过或不通过，填写审核意见——点击提交</w:t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2245" cy="1638300"/>
            <wp:effectExtent l="0" t="0" r="1460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71135" cy="3042285"/>
            <wp:effectExtent l="0" t="0" r="5715" b="571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04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</w:p>
    <w:p>
      <w:pPr>
        <w:spacing w:line="276" w:lineRule="auto"/>
        <w:ind w:left="422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1、如点击通过，此学生选题成功；如点击驳回，学生需重新选择新的课题</w:t>
      </w:r>
    </w:p>
    <w:p>
      <w:pPr>
        <w:pStyle w:val="4"/>
        <w:spacing w:before="156" w:after="156"/>
        <w:rPr>
          <w:rFonts w:hint="eastAsia"/>
        </w:rPr>
      </w:pPr>
      <w:bookmarkStart w:id="30" w:name="_Toc10499"/>
      <w:r>
        <w:rPr>
          <w:rFonts w:hint="eastAsia"/>
        </w:rPr>
        <w:t>2.2.</w:t>
      </w:r>
      <w:r>
        <w:rPr>
          <w:rFonts w:hint="eastAsia"/>
          <w:lang w:val="en-US" w:eastAsia="zh-CN"/>
        </w:rPr>
        <w:t>4指定</w:t>
      </w:r>
      <w:r>
        <w:rPr>
          <w:rFonts w:hint="eastAsia"/>
        </w:rPr>
        <w:t>学生选题</w:t>
      </w:r>
      <w:bookmarkEnd w:id="30"/>
    </w:p>
    <w:p>
      <w:pPr>
        <w:spacing w:line="276" w:lineRule="auto"/>
        <w:ind w:firstLine="420" w:firstLineChars="200"/>
        <w:rPr>
          <w:rFonts w:hint="default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选择左边菜单栏“选题管理”——点击选题列表，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在查询未选题学生列表中选择指定选题学生</w:t>
      </w:r>
      <w:r>
        <w:rPr>
          <w:rFonts w:hint="eastAsia" w:asciiTheme="minorEastAsia" w:hAnsiTheme="minorEastAsia"/>
          <w:b/>
          <w:bCs/>
          <w:color w:val="303030"/>
        </w:rPr>
        <w:t>——点击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指定选题。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ab/>
      </w:r>
    </w:p>
    <w:p>
      <w:r>
        <w:drawing>
          <wp:inline distT="0" distB="0" distL="114300" distR="114300">
            <wp:extent cx="5264150" cy="1774825"/>
            <wp:effectExtent l="0" t="0" r="12700" b="1587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77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Theme="minorEastAsia" w:hAnsiTheme="minorEastAsia"/>
          <w:b/>
          <w:bCs/>
          <w:color w:val="FF0000"/>
        </w:rPr>
      </w:pPr>
      <w:r>
        <w:drawing>
          <wp:inline distT="0" distB="0" distL="114300" distR="114300">
            <wp:extent cx="5262880" cy="1695450"/>
            <wp:effectExtent l="0" t="0" r="13970" b="0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rPr>
          <w:rFonts w:hint="default"/>
          <w:lang w:val="en-US"/>
        </w:rPr>
      </w:pPr>
      <w:bookmarkStart w:id="31" w:name="_Toc31219"/>
      <w:r>
        <w:rPr>
          <w:rFonts w:hint="eastAsia"/>
        </w:rPr>
        <w:t>2.2.</w:t>
      </w:r>
      <w:r>
        <w:rPr>
          <w:rFonts w:hint="eastAsia"/>
          <w:lang w:val="en-US" w:eastAsia="zh-CN"/>
        </w:rPr>
        <w:t>5审核课题名称修改</w:t>
      </w:r>
      <w:bookmarkEnd w:id="31"/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选题</w:t>
      </w:r>
      <w:r>
        <w:rPr>
          <w:rFonts w:hint="eastAsia" w:asciiTheme="minorEastAsia" w:hAnsiTheme="minorEastAsia"/>
          <w:b/>
          <w:bCs/>
          <w:color w:val="303030"/>
        </w:rPr>
        <w:t>管理”——点击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课题信息变更</w:t>
      </w:r>
      <w:r>
        <w:rPr>
          <w:rFonts w:hint="eastAsia" w:asciiTheme="minorEastAsia" w:hAnsiTheme="minorEastAsia"/>
          <w:b/>
          <w:bCs/>
          <w:color w:val="303030"/>
        </w:rPr>
        <w:t>——点击“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审核课题信息变更</w:t>
      </w:r>
      <w:r>
        <w:rPr>
          <w:rFonts w:hint="eastAsia" w:asciiTheme="minorEastAsia" w:hAnsiTheme="minorEastAsia"/>
          <w:b/>
          <w:bCs/>
          <w:color w:val="303030"/>
        </w:rPr>
        <w:t>”按钮即可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修改对应课题信息（修改次数无限制）。</w:t>
      </w:r>
    </w:p>
    <w:p>
      <w:pPr>
        <w:spacing w:line="276" w:lineRule="auto"/>
        <w:rPr>
          <w:rFonts w:asciiTheme="minorEastAsia" w:hAnsiTheme="minorEastAsia"/>
          <w:b/>
          <w:bCs/>
          <w:color w:val="FF0000"/>
        </w:rPr>
      </w:pPr>
      <w:r>
        <w:drawing>
          <wp:inline distT="0" distB="0" distL="114300" distR="114300">
            <wp:extent cx="5270500" cy="2341245"/>
            <wp:effectExtent l="0" t="0" r="2540" b="5715"/>
            <wp:docPr id="3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4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32" w:name="_Toc23560"/>
      <w:r>
        <w:t>2.3</w:t>
      </w:r>
      <w:r>
        <w:rPr>
          <w:rFonts w:hint="eastAsia"/>
        </w:rPr>
        <w:t>过程管理</w:t>
      </w:r>
      <w:bookmarkEnd w:id="32"/>
    </w:p>
    <w:p>
      <w:pPr>
        <w:pStyle w:val="4"/>
        <w:spacing w:before="156" w:after="156"/>
      </w:pPr>
      <w:bookmarkStart w:id="33" w:name="_Toc14860"/>
      <w:r>
        <w:rPr>
          <w:rFonts w:hint="eastAsia"/>
        </w:rPr>
        <w:t>2</w:t>
      </w:r>
      <w:r>
        <w:t>.3.</w:t>
      </w:r>
      <w:r>
        <w:rPr>
          <w:rFonts w:hint="eastAsia"/>
          <w:lang w:val="en-US" w:eastAsia="zh-CN"/>
        </w:rPr>
        <w:t>1下达任务书</w:t>
      </w:r>
      <w:bookmarkEnd w:id="33"/>
    </w:p>
    <w:p>
      <w:pPr>
        <w:spacing w:line="276" w:lineRule="auto"/>
        <w:ind w:firstLine="420" w:firstLineChars="200"/>
        <w:rPr>
          <w:rFonts w:hint="eastAsia" w:asciiTheme="minorEastAsia" w:hAnsiTheme="minorEastAsia" w:eastAsia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b/>
          <w:bCs/>
          <w:color w:val="303030"/>
        </w:rPr>
        <w:t>第1</w:t>
      </w:r>
      <w:r>
        <w:rPr>
          <w:rFonts w:hint="eastAsia" w:asciiTheme="minorEastAsia" w:hAnsiTheme="minorEastAsia"/>
          <w:b/>
          <w:bCs/>
          <w:color w:val="303030"/>
        </w:rPr>
        <w:t>步：选择左边菜单栏“过程管理”——点击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任务书</w:t>
      </w:r>
      <w:r>
        <w:rPr>
          <w:rFonts w:hint="eastAsia" w:asciiTheme="minorEastAsia" w:hAnsiTheme="minorEastAsia"/>
          <w:b/>
          <w:bCs/>
          <w:color w:val="303030"/>
        </w:rPr>
        <w:t>——点击页面“编辑”按钮即可跳转编辑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任务书</w:t>
      </w:r>
      <w:r>
        <w:rPr>
          <w:rFonts w:hint="eastAsia" w:asciiTheme="minorEastAsia" w:hAnsiTheme="minorEastAsia"/>
          <w:b/>
          <w:bCs/>
          <w:color w:val="303030"/>
        </w:rPr>
        <w:t>详情界面——填写页面内容点击提交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</w:rPr>
      </w:pPr>
      <w:r>
        <w:drawing>
          <wp:inline distT="0" distB="0" distL="114300" distR="114300">
            <wp:extent cx="5267325" cy="2430780"/>
            <wp:effectExtent l="0" t="0" r="9525" b="7620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b/>
          <w:bCs/>
          <w:color w:val="303030"/>
        </w:rPr>
        <w:t>第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2</w:t>
      </w:r>
      <w:r>
        <w:rPr>
          <w:rFonts w:hint="eastAsia" w:asciiTheme="minorEastAsia" w:hAnsiTheme="minorEastAsia"/>
          <w:b/>
          <w:bCs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如</w:t>
      </w:r>
      <w:r>
        <w:rPr>
          <w:rFonts w:hint="eastAsia" w:asciiTheme="minorEastAsia" w:hAnsiTheme="minorEastAsia"/>
          <w:b/>
          <w:bCs/>
          <w:color w:val="303030"/>
        </w:rPr>
        <w:t>任务书模板与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学校</w:t>
      </w:r>
      <w:r>
        <w:rPr>
          <w:rFonts w:hint="eastAsia" w:asciiTheme="minorEastAsia" w:hAnsiTheme="minorEastAsia"/>
          <w:b/>
          <w:bCs/>
          <w:color w:val="303030"/>
        </w:rPr>
        <w:t>不一致，可按照本学部模板进行上传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（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附件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）。</w:t>
      </w:r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drawing>
          <wp:inline distT="0" distB="0" distL="114300" distR="114300">
            <wp:extent cx="5267325" cy="1530985"/>
            <wp:effectExtent l="0" t="0" r="9525" b="12065"/>
            <wp:docPr id="2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3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b/>
          <w:bCs/>
          <w:color w:val="303030"/>
        </w:rPr>
        <w:t>第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3</w:t>
      </w:r>
      <w:r>
        <w:rPr>
          <w:rFonts w:hint="eastAsia" w:asciiTheme="minorEastAsia" w:hAnsiTheme="minorEastAsia"/>
          <w:b/>
          <w:bCs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如需要修改任务书内容可点击任务书查询列表中“特殊编辑”按钮进行修改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eastAsia="zh-CN"/>
        </w:rPr>
      </w:pPr>
      <w:r>
        <w:drawing>
          <wp:inline distT="0" distB="0" distL="114300" distR="114300">
            <wp:extent cx="5267325" cy="2322830"/>
            <wp:effectExtent l="0" t="0" r="9525" b="1270"/>
            <wp:docPr id="3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2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4"/>
        <w:spacing w:before="156" w:after="156"/>
      </w:pPr>
      <w:bookmarkStart w:id="34" w:name="_Toc19044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审核开题报告</w:t>
      </w:r>
      <w:bookmarkEnd w:id="34"/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b/>
          <w:bCs/>
          <w:color w:val="303030"/>
        </w:rPr>
        <w:t>第1</w:t>
      </w:r>
      <w:r>
        <w:rPr>
          <w:rFonts w:hint="eastAsia" w:asciiTheme="minorEastAsia" w:hAnsiTheme="minorEastAsia"/>
          <w:b/>
          <w:bCs/>
          <w:color w:val="303030"/>
        </w:rPr>
        <w:t>步：选择左边菜单栏“过程管理”——点击开题报告——点击页面“审核”按钮即可跳转审核情界面——选择通过或驳回，填写审核意见——点击提交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drawing>
          <wp:inline distT="0" distB="0" distL="0" distR="0">
            <wp:extent cx="5274310" cy="2217420"/>
            <wp:effectExtent l="0" t="0" r="2540" b="1143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1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drawing>
          <wp:inline distT="0" distB="0" distL="0" distR="0">
            <wp:extent cx="5274310" cy="3100070"/>
            <wp:effectExtent l="0" t="0" r="2540" b="508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</w:p>
    <w:p>
      <w:pPr>
        <w:spacing w:line="276" w:lineRule="auto"/>
        <w:ind w:firstLine="422" w:firstLineChars="200"/>
        <w:rPr>
          <w:rFonts w:hint="eastAsia" w:asciiTheme="minorEastAsia" w:hAnsiTheme="minorEastAsia"/>
          <w:b/>
          <w:bCs/>
          <w:color w:val="FF0000"/>
          <w:lang w:eastAsia="zh-CN"/>
        </w:rPr>
      </w:pPr>
      <w:r>
        <w:rPr>
          <w:rFonts w:hint="eastAsia" w:asciiTheme="minorEastAsia" w:hAnsiTheme="minorEastAsia"/>
          <w:b/>
          <w:bCs/>
          <w:color w:val="FF0000"/>
        </w:rPr>
        <w:t>如点击通过，此学生开题报告为合格；如点击不通过，学生需修改后重新提交开题报告，否则无法进入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学生</w:t>
      </w:r>
      <w:r>
        <w:rPr>
          <w:rFonts w:hint="eastAsia" w:asciiTheme="minorEastAsia" w:hAnsiTheme="minorEastAsia"/>
          <w:b/>
          <w:bCs/>
          <w:color w:val="FF0000"/>
        </w:rPr>
        <w:t>提交中期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报告</w:t>
      </w:r>
      <w:r>
        <w:rPr>
          <w:rFonts w:hint="eastAsia" w:asciiTheme="minorEastAsia" w:hAnsiTheme="minorEastAsia"/>
          <w:b/>
          <w:bCs/>
          <w:color w:val="FF0000"/>
        </w:rPr>
        <w:t>环节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。</w:t>
      </w:r>
    </w:p>
    <w:p>
      <w:pPr>
        <w:spacing w:line="276" w:lineRule="auto"/>
        <w:ind w:firstLine="420" w:firstLineChars="200"/>
        <w:rPr>
          <w:rFonts w:hint="default" w:asciiTheme="minorEastAsia" w:hAnsiTheme="minorEastAsia"/>
          <w:color w:val="303030"/>
          <w:lang w:val="en-US" w:eastAsia="zh-CN"/>
        </w:rPr>
      </w:pPr>
    </w:p>
    <w:p>
      <w:pPr>
        <w:pStyle w:val="4"/>
        <w:spacing w:before="156" w:after="156"/>
      </w:pPr>
      <w:bookmarkStart w:id="35" w:name="_Toc13474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审核</w:t>
      </w:r>
      <w:r>
        <w:rPr>
          <w:rFonts w:hint="eastAsia"/>
          <w:lang w:val="en-US" w:eastAsia="zh-CN"/>
        </w:rPr>
        <w:t>中期</w:t>
      </w:r>
      <w:r>
        <w:rPr>
          <w:rFonts w:hint="eastAsia"/>
        </w:rPr>
        <w:t>报告</w:t>
      </w:r>
      <w:bookmarkEnd w:id="35"/>
    </w:p>
    <w:p>
      <w:pPr>
        <w:spacing w:line="276" w:lineRule="auto"/>
        <w:ind w:firstLine="420" w:firstLineChars="200"/>
        <w:rPr>
          <w:rFonts w:hint="eastAsia" w:asciiTheme="minorEastAsia" w:hAnsiTheme="minorEastAsia" w:eastAsia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b/>
          <w:bCs/>
          <w:color w:val="303030"/>
        </w:rPr>
        <w:t>第1</w:t>
      </w:r>
      <w:r>
        <w:rPr>
          <w:rFonts w:hint="eastAsia" w:asciiTheme="minorEastAsia" w:hAnsiTheme="minorEastAsia"/>
          <w:b/>
          <w:bCs/>
          <w:color w:val="303030"/>
        </w:rPr>
        <w:t>步：选择左边菜单栏“过程管理”——点击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审核中期报告</w:t>
      </w:r>
      <w:r>
        <w:rPr>
          <w:rFonts w:hint="eastAsia" w:asciiTheme="minorEastAsia" w:hAnsiTheme="minorEastAsia"/>
          <w:b/>
          <w:bCs/>
          <w:color w:val="303030"/>
        </w:rPr>
        <w:t>——点击页面“审核”按钮即可跳转审核情界面——选择通过或驳回，填写审核意见——点击提交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drawing>
          <wp:inline distT="0" distB="0" distL="114300" distR="114300">
            <wp:extent cx="5269230" cy="1674495"/>
            <wp:effectExtent l="0" t="0" r="7620" b="1905"/>
            <wp:docPr id="3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67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drawing>
          <wp:inline distT="0" distB="0" distL="114300" distR="114300">
            <wp:extent cx="5271135" cy="3056255"/>
            <wp:effectExtent l="0" t="0" r="5715" b="10795"/>
            <wp:docPr id="3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05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</w:p>
    <w:p>
      <w:pPr>
        <w:spacing w:line="276" w:lineRule="auto"/>
        <w:ind w:firstLine="422" w:firstLineChars="200"/>
        <w:rPr>
          <w:rFonts w:hint="eastAsia" w:asciiTheme="minorEastAsia" w:hAnsiTheme="minorEastAsia"/>
          <w:b/>
          <w:bCs/>
          <w:color w:val="FF0000"/>
          <w:lang w:eastAsia="zh-CN"/>
        </w:rPr>
      </w:pPr>
      <w:r>
        <w:rPr>
          <w:rFonts w:hint="eastAsia" w:asciiTheme="minorEastAsia" w:hAnsiTheme="minorEastAsia"/>
          <w:b/>
          <w:bCs/>
          <w:color w:val="FF0000"/>
        </w:rPr>
        <w:t>如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审核状态</w:t>
      </w:r>
      <w:r>
        <w:rPr>
          <w:rFonts w:hint="eastAsia" w:asciiTheme="minorEastAsia" w:hAnsiTheme="minorEastAsia"/>
          <w:b/>
          <w:bCs/>
          <w:color w:val="FF0000"/>
        </w:rPr>
        <w:t>点击通过，此学生开题报告为合格；如点击不通过，学生需修改后重新提交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中期</w:t>
      </w:r>
      <w:r>
        <w:rPr>
          <w:rFonts w:hint="eastAsia" w:asciiTheme="minorEastAsia" w:hAnsiTheme="minorEastAsia"/>
          <w:b/>
          <w:bCs/>
          <w:color w:val="FF0000"/>
        </w:rPr>
        <w:t>报告，否则无法进入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学生</w:t>
      </w:r>
      <w:r>
        <w:rPr>
          <w:rFonts w:hint="eastAsia" w:asciiTheme="minorEastAsia" w:hAnsiTheme="minorEastAsia"/>
          <w:b/>
          <w:bCs/>
          <w:color w:val="FF0000"/>
        </w:rPr>
        <w:t>提交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论文论文初稿</w:t>
      </w:r>
      <w:r>
        <w:rPr>
          <w:rFonts w:hint="eastAsia" w:asciiTheme="minorEastAsia" w:hAnsiTheme="minorEastAsia"/>
          <w:b/>
          <w:bCs/>
          <w:color w:val="FF0000"/>
        </w:rPr>
        <w:t>环节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。</w:t>
      </w:r>
    </w:p>
    <w:p>
      <w:pPr>
        <w:pStyle w:val="22"/>
        <w:numPr>
          <w:ilvl w:val="0"/>
          <w:numId w:val="0"/>
        </w:numPr>
        <w:spacing w:line="276" w:lineRule="auto"/>
        <w:rPr>
          <w:rFonts w:asciiTheme="minorEastAsia" w:hAnsiTheme="minorEastAsia"/>
          <w:b/>
          <w:bCs/>
          <w:color w:val="FF0000"/>
        </w:rPr>
      </w:pPr>
    </w:p>
    <w:p>
      <w:pPr>
        <w:pStyle w:val="4"/>
        <w:spacing w:before="156" w:after="156"/>
        <w:rPr>
          <w:rFonts w:hint="eastAsia" w:eastAsia="宋体"/>
          <w:lang w:eastAsia="zh-CN"/>
        </w:rPr>
      </w:pPr>
      <w:bookmarkStart w:id="36" w:name="_Toc5321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4</w:t>
      </w:r>
      <w:r>
        <w:rPr>
          <w:rFonts w:hint="eastAsia"/>
        </w:rPr>
        <w:t>审核</w:t>
      </w:r>
      <w:r>
        <w:rPr>
          <w:rFonts w:hint="eastAsia"/>
          <w:lang w:eastAsia="zh-CN"/>
        </w:rPr>
        <w:t>论文初稿</w:t>
      </w:r>
      <w:bookmarkEnd w:id="36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论文初稿</w:t>
      </w:r>
      <w:r>
        <w:rPr>
          <w:rFonts w:hint="eastAsia" w:asciiTheme="minorEastAsia" w:hAnsiTheme="minorEastAsia"/>
          <w:b/>
          <w:bCs/>
          <w:color w:val="303030"/>
        </w:rPr>
        <w:t>——点击页面“审核”按钮即可跳转审核详情界面——选择通过或不通过，填写审核意见——点击提交</w:t>
      </w: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drawing>
          <wp:inline distT="0" distB="0" distL="114300" distR="114300">
            <wp:extent cx="5264785" cy="1435100"/>
            <wp:effectExtent l="0" t="0" r="12065" b="12700"/>
            <wp:docPr id="3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drawing>
          <wp:inline distT="0" distB="0" distL="0" distR="0">
            <wp:extent cx="5274310" cy="3092450"/>
            <wp:effectExtent l="0" t="0" r="2540" b="1270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FF0000"/>
        </w:rPr>
      </w:pPr>
      <w:bookmarkStart w:id="37" w:name="_Hlk78110778"/>
      <w:r>
        <w:rPr>
          <w:rFonts w:hint="eastAsia" w:asciiTheme="minorEastAsia" w:hAnsiTheme="minorEastAsia"/>
          <w:b/>
          <w:bCs/>
          <w:color w:val="FF0000"/>
        </w:rPr>
        <w:t>注意事项：</w:t>
      </w:r>
    </w:p>
    <w:p>
      <w:pPr>
        <w:pStyle w:val="22"/>
        <w:numPr>
          <w:ilvl w:val="0"/>
          <w:numId w:val="2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如点击通过，此学生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论文初稿</w:t>
      </w:r>
      <w:r>
        <w:rPr>
          <w:rFonts w:hint="eastAsia" w:asciiTheme="minorEastAsia" w:hAnsiTheme="minorEastAsia"/>
          <w:b/>
          <w:bCs/>
          <w:color w:val="FF0000"/>
        </w:rPr>
        <w:t>为合格；如点击不通过，学生需修改后重新提交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论文初稿</w:t>
      </w:r>
      <w:r>
        <w:rPr>
          <w:rFonts w:hint="eastAsia" w:asciiTheme="minorEastAsia" w:hAnsiTheme="minorEastAsia"/>
          <w:b/>
          <w:bCs/>
          <w:color w:val="FF0000"/>
        </w:rPr>
        <w:t>，否则无法进入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答辩稿</w:t>
      </w:r>
      <w:r>
        <w:rPr>
          <w:rFonts w:hint="eastAsia" w:asciiTheme="minorEastAsia" w:hAnsiTheme="minorEastAsia"/>
          <w:b/>
          <w:bCs/>
          <w:color w:val="FF0000"/>
        </w:rPr>
        <w:t>环节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。</w:t>
      </w:r>
    </w:p>
    <w:p>
      <w:pPr>
        <w:pStyle w:val="22"/>
        <w:numPr>
          <w:ilvl w:val="0"/>
          <w:numId w:val="2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指导老师可下载或在线预览学生论文，批注文档可根据老师习惯进行上传（非必选）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。</w:t>
      </w:r>
    </w:p>
    <w:p>
      <w:pPr>
        <w:pStyle w:val="22"/>
        <w:numPr>
          <w:ilvl w:val="0"/>
          <w:numId w:val="0"/>
        </w:numPr>
        <w:spacing w:line="276" w:lineRule="auto"/>
        <w:ind w:left="422" w:leftChars="0"/>
        <w:rPr>
          <w:rFonts w:asciiTheme="minorEastAsia" w:hAnsiTheme="minorEastAsia"/>
          <w:b/>
          <w:bCs/>
          <w:color w:val="FF0000"/>
        </w:rPr>
      </w:pPr>
    </w:p>
    <w:bookmarkEnd w:id="37"/>
    <w:p>
      <w:pPr>
        <w:pStyle w:val="4"/>
        <w:spacing w:before="156" w:after="156"/>
        <w:rPr>
          <w:rFonts w:hint="eastAsia" w:eastAsia="宋体"/>
          <w:lang w:eastAsia="zh-CN"/>
        </w:rPr>
      </w:pPr>
      <w:bookmarkStart w:id="38" w:name="_Toc1436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审核</w:t>
      </w:r>
      <w:r>
        <w:rPr>
          <w:rFonts w:hint="eastAsia"/>
          <w:lang w:eastAsia="zh-CN"/>
        </w:rPr>
        <w:t>答辩稿</w:t>
      </w:r>
      <w:bookmarkEnd w:id="38"/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答辩稿</w:t>
      </w:r>
      <w:r>
        <w:rPr>
          <w:rFonts w:hint="eastAsia" w:asciiTheme="minorEastAsia" w:hAnsiTheme="minorEastAsia"/>
          <w:b/>
          <w:bCs/>
          <w:color w:val="303030"/>
        </w:rPr>
        <w:t>——点击页面“审核”按钮即可跳转审核详情界面——选择通过或不通过，填写审核意见——点击提交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drawing>
          <wp:inline distT="0" distB="0" distL="114300" distR="114300">
            <wp:extent cx="5260975" cy="1336040"/>
            <wp:effectExtent l="0" t="0" r="12065" b="508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33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drawing>
          <wp:inline distT="0" distB="0" distL="0" distR="0">
            <wp:extent cx="5274310" cy="307086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</w:p>
    <w:p>
      <w:pPr>
        <w:pStyle w:val="22"/>
        <w:numPr>
          <w:ilvl w:val="0"/>
          <w:numId w:val="3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如点击通过，此学生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答辩稿</w:t>
      </w:r>
      <w:r>
        <w:rPr>
          <w:rFonts w:hint="eastAsia" w:asciiTheme="minorEastAsia" w:hAnsiTheme="minorEastAsia"/>
          <w:b/>
          <w:bCs/>
          <w:color w:val="FF0000"/>
        </w:rPr>
        <w:t>为合格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且系统自动进入查重，需谨慎处理</w:t>
      </w:r>
      <w:r>
        <w:rPr>
          <w:rFonts w:hint="eastAsia" w:asciiTheme="minorEastAsia" w:hAnsiTheme="minorEastAsia"/>
          <w:b/>
          <w:bCs/>
          <w:color w:val="FF0000"/>
        </w:rPr>
        <w:t>；如点击不通过，学生需修改后重新提交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答辩稿</w:t>
      </w:r>
      <w:r>
        <w:rPr>
          <w:rFonts w:hint="eastAsia" w:asciiTheme="minorEastAsia" w:hAnsiTheme="minorEastAsia"/>
          <w:b/>
          <w:bCs/>
          <w:color w:val="FF0000"/>
        </w:rPr>
        <w:t>，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如未完成</w:t>
      </w:r>
      <w:r>
        <w:rPr>
          <w:rFonts w:hint="eastAsia" w:asciiTheme="minorEastAsia" w:hAnsiTheme="minorEastAsia"/>
          <w:b/>
          <w:bCs/>
          <w:color w:val="FF0000"/>
        </w:rPr>
        <w:t>无法进入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答辩稿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指导教师</w:t>
      </w:r>
      <w:r>
        <w:rPr>
          <w:rFonts w:hint="eastAsia" w:asciiTheme="minorEastAsia" w:hAnsiTheme="minorEastAsia"/>
          <w:b/>
          <w:bCs/>
          <w:color w:val="FF0000"/>
        </w:rPr>
        <w:t>评分环节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。</w:t>
      </w:r>
    </w:p>
    <w:p>
      <w:pPr>
        <w:pStyle w:val="22"/>
        <w:numPr>
          <w:ilvl w:val="0"/>
          <w:numId w:val="3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指导老师可下载或在线预览学生论文，批注文档可根据老师习惯进行上传（非必选）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。</w:t>
      </w:r>
    </w:p>
    <w:p>
      <w:pPr>
        <w:pStyle w:val="4"/>
        <w:spacing w:before="156" w:after="156"/>
      </w:pPr>
      <w:bookmarkStart w:id="39" w:name="_Toc30078"/>
      <w:r>
        <w:rPr>
          <w:rFonts w:hint="eastAsia"/>
        </w:rPr>
        <w:t>2.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6</w:t>
      </w:r>
      <w:r>
        <w:rPr>
          <w:rFonts w:hint="eastAsia"/>
          <w:lang w:eastAsia="zh-CN"/>
        </w:rPr>
        <w:t>答辩稿</w:t>
      </w:r>
      <w:r>
        <w:rPr>
          <w:rFonts w:hint="eastAsia"/>
        </w:rPr>
        <w:t>指导老师评分</w:t>
      </w:r>
      <w:bookmarkEnd w:id="39"/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选择左边菜单栏“评分管理”——点击指导教师评分列表——点击页面“评分”按钮即可跳转评分详情界面——填写评分内容——点击提交</w:t>
      </w: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drawing>
          <wp:inline distT="0" distB="0" distL="114300" distR="114300">
            <wp:extent cx="5269230" cy="2151380"/>
            <wp:effectExtent l="0" t="0" r="3810" b="1270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5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5420" cy="2560955"/>
            <wp:effectExtent l="0" t="0" r="7620" b="14605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  <w:lang w:val="en-US" w:eastAsia="zh-CN"/>
        </w:rPr>
        <w:t>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选择左边菜单栏“评分管理”——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查询评分</w:t>
      </w:r>
      <w:r>
        <w:rPr>
          <w:rFonts w:hint="eastAsia" w:asciiTheme="minorEastAsia" w:hAnsiTheme="minorEastAsia"/>
          <w:b/>
          <w:bCs/>
          <w:color w:val="303030"/>
        </w:rPr>
        <w:t>列表——点击页面“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回退到</w:t>
      </w:r>
      <w:r>
        <w:rPr>
          <w:rFonts w:hint="eastAsia" w:asciiTheme="minorEastAsia" w:hAnsiTheme="minorEastAsia"/>
          <w:b/>
          <w:bCs/>
          <w:color w:val="303030"/>
        </w:rPr>
        <w:t>”按钮即可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退回重新评分</w:t>
      </w:r>
    </w:p>
    <w:p>
      <w:pPr>
        <w:pStyle w:val="22"/>
        <w:numPr>
          <w:ilvl w:val="0"/>
          <w:numId w:val="0"/>
        </w:numPr>
        <w:spacing w:line="276" w:lineRule="auto"/>
        <w:ind w:left="422" w:leftChars="0"/>
      </w:pPr>
      <w:r>
        <w:drawing>
          <wp:inline distT="0" distB="0" distL="114300" distR="114300">
            <wp:extent cx="5271135" cy="2466340"/>
            <wp:effectExtent l="0" t="0" r="1905" b="2540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rPr>
          <w:rFonts w:hint="eastAsia"/>
          <w:lang w:val="en-US" w:eastAsia="zh-CN"/>
        </w:rPr>
      </w:pPr>
      <w:bookmarkStart w:id="40" w:name="_Toc15421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7推荐优秀论文</w:t>
      </w:r>
      <w:bookmarkEnd w:id="40"/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  <w:lang w:val="en-US" w:eastAsia="zh-CN"/>
        </w:rPr>
        <w:t>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推优</w:t>
      </w:r>
      <w:r>
        <w:rPr>
          <w:rFonts w:hint="eastAsia" w:asciiTheme="minorEastAsia" w:hAnsiTheme="minorEastAsia"/>
          <w:b/>
          <w:bCs/>
          <w:color w:val="303030"/>
        </w:rPr>
        <w:t>管理”——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推优论文提交。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135" cy="2369185"/>
            <wp:effectExtent l="0" t="0" r="1905" b="8255"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numPr>
          <w:ilvl w:val="0"/>
          <w:numId w:val="0"/>
        </w:numPr>
        <w:spacing w:line="276" w:lineRule="auto"/>
        <w:ind w:left="422" w:leftChars="0"/>
      </w:pPr>
    </w:p>
    <w:p>
      <w:pPr>
        <w:pStyle w:val="4"/>
        <w:spacing w:before="156" w:after="156"/>
        <w:rPr>
          <w:rFonts w:hint="eastAsia" w:eastAsia="宋体"/>
          <w:lang w:eastAsia="zh-CN"/>
        </w:rPr>
      </w:pPr>
      <w:bookmarkStart w:id="41" w:name="_Toc19580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8</w:t>
      </w:r>
      <w:r>
        <w:rPr>
          <w:rFonts w:hint="eastAsia"/>
        </w:rPr>
        <w:t>审核</w:t>
      </w:r>
      <w:r>
        <w:rPr>
          <w:rFonts w:hint="eastAsia"/>
          <w:lang w:val="en-US" w:eastAsia="zh-CN"/>
        </w:rPr>
        <w:t>最终</w:t>
      </w:r>
      <w:r>
        <w:rPr>
          <w:rFonts w:hint="eastAsia"/>
          <w:lang w:eastAsia="zh-CN"/>
        </w:rPr>
        <w:t>稿</w:t>
      </w:r>
      <w:bookmarkEnd w:id="41"/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最终稿</w:t>
      </w:r>
      <w:r>
        <w:rPr>
          <w:rFonts w:hint="eastAsia" w:asciiTheme="minorEastAsia" w:hAnsiTheme="minorEastAsia"/>
          <w:b/>
          <w:bCs/>
          <w:color w:val="303030"/>
        </w:rPr>
        <w:t>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审核最终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稿</w:t>
      </w:r>
      <w:r>
        <w:rPr>
          <w:rFonts w:hint="eastAsia" w:asciiTheme="minorEastAsia" w:hAnsiTheme="minorEastAsia"/>
          <w:b/>
          <w:bCs/>
          <w:color w:val="303030"/>
        </w:rPr>
        <w:t>——点击页面“审核”按钮即可跳转审核详情界面——选择通过或不通过，填写审核意见——点击提交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drawing>
          <wp:inline distT="0" distB="0" distL="114300" distR="114300">
            <wp:extent cx="5272405" cy="1727835"/>
            <wp:effectExtent l="0" t="0" r="635" b="9525"/>
            <wp:docPr id="3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2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drawing>
          <wp:inline distT="0" distB="0" distL="0" distR="0">
            <wp:extent cx="5274310" cy="3070860"/>
            <wp:effectExtent l="0" t="0" r="13970" b="762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</w:p>
    <w:p>
      <w:pPr>
        <w:pStyle w:val="22"/>
        <w:numPr>
          <w:ilvl w:val="0"/>
          <w:numId w:val="4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如点击通过，此学生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最终稿</w:t>
      </w:r>
      <w:r>
        <w:rPr>
          <w:rFonts w:hint="eastAsia" w:asciiTheme="minorEastAsia" w:hAnsiTheme="minorEastAsia"/>
          <w:b/>
          <w:bCs/>
          <w:color w:val="FF0000"/>
        </w:rPr>
        <w:t>为合格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且系统自动进入查重，需谨慎处理</w:t>
      </w:r>
      <w:r>
        <w:rPr>
          <w:rFonts w:hint="eastAsia" w:asciiTheme="minorEastAsia" w:hAnsiTheme="minorEastAsia"/>
          <w:b/>
          <w:bCs/>
          <w:color w:val="FF0000"/>
        </w:rPr>
        <w:t>；如点击不通过，学生需修改后重新提交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最终稿。</w:t>
      </w:r>
    </w:p>
    <w:p>
      <w:pPr>
        <w:pStyle w:val="22"/>
        <w:numPr>
          <w:ilvl w:val="0"/>
          <w:numId w:val="4"/>
        </w:numPr>
        <w:spacing w:line="276" w:lineRule="auto"/>
        <w:ind w:firstLineChars="0"/>
        <w:rPr>
          <w:rFonts w:hint="eastAsia" w:asciiTheme="minorEastAsia" w:hAnsiTheme="minorEastAsia"/>
          <w:b/>
          <w:bCs/>
          <w:color w:val="FF0000"/>
          <w:lang w:val="en-US" w:eastAsia="zh-CN"/>
        </w:rPr>
      </w:pPr>
      <w:r>
        <w:rPr>
          <w:rFonts w:hint="eastAsia" w:asciiTheme="minorEastAsia" w:hAnsiTheme="minorEastAsia"/>
          <w:b/>
          <w:bCs/>
          <w:color w:val="FF0000"/>
        </w:rPr>
        <w:t>指导老师可下载或在线预览学生论文，批注文档可根据老师习惯进行上传（非必选）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。</w:t>
      </w:r>
    </w:p>
    <w:p>
      <w:pPr>
        <w:pStyle w:val="22"/>
        <w:numPr>
          <w:ilvl w:val="0"/>
          <w:numId w:val="0"/>
        </w:numPr>
        <w:spacing w:line="276" w:lineRule="auto"/>
        <w:ind w:left="422" w:leftChars="0"/>
        <w:rPr>
          <w:rFonts w:hint="eastAsia" w:asciiTheme="minorEastAsia" w:hAnsiTheme="minorEastAsia"/>
          <w:b/>
          <w:bCs/>
          <w:color w:val="FF0000"/>
          <w:lang w:val="en-US" w:eastAsia="zh-CN"/>
        </w:rPr>
      </w:pPr>
    </w:p>
    <w:p>
      <w:pPr>
        <w:pStyle w:val="4"/>
        <w:spacing w:before="156" w:after="156"/>
        <w:rPr>
          <w:rFonts w:hint="default" w:eastAsia="宋体"/>
          <w:lang w:val="en-US" w:eastAsia="zh-CN"/>
        </w:rPr>
      </w:pPr>
      <w:bookmarkStart w:id="42" w:name="_Toc14136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9指导老师提交指导日志</w:t>
      </w:r>
      <w:bookmarkEnd w:id="42"/>
    </w:p>
    <w:p>
      <w:pPr>
        <w:spacing w:line="276" w:lineRule="auto"/>
        <w:ind w:firstLine="420" w:firstLineChars="200"/>
        <w:rPr>
          <w:rFonts w:eastAsia="微软雅黑" w:asciiTheme="minorHAnsi" w:hAnsiTheme="minorHAnsi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指导日志</w:t>
      </w:r>
      <w:r>
        <w:rPr>
          <w:rFonts w:hint="eastAsia" w:asciiTheme="minorEastAsia" w:hAnsiTheme="minorEastAsia"/>
          <w:b/>
          <w:bCs/>
          <w:color w:val="303030"/>
        </w:rPr>
        <w:t>——点击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编辑指导日志。</w:t>
      </w:r>
      <w:r>
        <w:drawing>
          <wp:inline distT="0" distB="0" distL="114300" distR="114300">
            <wp:extent cx="5266690" cy="2329180"/>
            <wp:effectExtent l="0" t="0" r="6350" b="2540"/>
            <wp:docPr id="3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5"/>
        </w:numPr>
        <w:spacing w:before="312" w:after="156" w:line="276" w:lineRule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bookmarkStart w:id="43" w:name="_Toc2509"/>
      <w:r>
        <w:rPr>
          <w:rFonts w:hint="eastAsia"/>
          <w:lang w:val="en-US" w:eastAsia="zh-CN"/>
        </w:rPr>
        <w:t>个人信息</w:t>
      </w:r>
      <w:bookmarkEnd w:id="43"/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个人设置</w:t>
      </w:r>
      <w:r>
        <w:rPr>
          <w:rFonts w:hint="eastAsia" w:asciiTheme="minorEastAsia" w:hAnsiTheme="minorEastAsia"/>
          <w:b/>
          <w:bCs/>
          <w:color w:val="303030"/>
        </w:rPr>
        <w:t>”——跳转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个人信息页面完成个人信息。</w:t>
      </w:r>
    </w:p>
    <w:p>
      <w:pPr>
        <w:spacing w:line="276" w:lineRule="auto"/>
        <w:ind w:firstLine="420" w:firstLineChars="200"/>
        <w:rPr>
          <w:rFonts w:hint="default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  <w:lang w:val="en-US" w:eastAsia="zh-CN"/>
        </w:rPr>
        <w:t>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上传电子签（手写、上传）。</w:t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1610" cy="2315210"/>
            <wp:effectExtent l="0" t="0" r="11430" b="1270"/>
            <wp:docPr id="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31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  <w:lang w:val="en-US" w:eastAsia="zh-CN"/>
        </w:rPr>
        <w:t>3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相关个人信息</w:t>
      </w:r>
    </w:p>
    <w:p>
      <w:pPr>
        <w:rPr>
          <w:rFonts w:asciiTheme="minorEastAsia" w:hAnsiTheme="minorEastAsia"/>
          <w:b/>
          <w:bCs/>
          <w:color w:val="FF0000"/>
        </w:rPr>
      </w:pPr>
      <w:r>
        <w:drawing>
          <wp:inline distT="0" distB="0" distL="114300" distR="114300">
            <wp:extent cx="5266690" cy="2353945"/>
            <wp:effectExtent l="0" t="0" r="6350" b="8255"/>
            <wp:docPr id="2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5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2" name="文本框 6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wnAOgrAgAAVw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NJ&#10;WO7QAAAABQEAAA8AAAAAAAAAAQAgAAAAIgAAAGRycy9kb3ducmV2LnhtbFBLAQIUABQAAAAIAIdO&#10;4kC8JwDoKwIAAFcEAAAOAAAAAAAAAAEAIAAAAB8BAABkcnMvZTJvRG9jLnhtbFBLBQYAAAAABgAG&#10;AFkBAAC8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A7FCB91"/>
    <w:multiLevelType w:val="singleLevel"/>
    <w:tmpl w:val="2A7FCB91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">
    <w:nsid w:val="2D6285E9"/>
    <w:multiLevelType w:val="multilevel"/>
    <w:tmpl w:val="2D6285E9"/>
    <w:lvl w:ilvl="0" w:tentative="0">
      <w:start w:val="1"/>
      <w:numFmt w:val="decimal"/>
      <w:lvlText w:val="%1、"/>
      <w:lvlJc w:val="left"/>
      <w:pPr>
        <w:ind w:left="782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2" w:hanging="420"/>
      </w:pPr>
    </w:lvl>
    <w:lvl w:ilvl="2" w:tentative="0">
      <w:start w:val="1"/>
      <w:numFmt w:val="lowerRoman"/>
      <w:lvlText w:val="%3."/>
      <w:lvlJc w:val="right"/>
      <w:pPr>
        <w:ind w:left="1682" w:hanging="420"/>
      </w:pPr>
    </w:lvl>
    <w:lvl w:ilvl="3" w:tentative="0">
      <w:start w:val="1"/>
      <w:numFmt w:val="decimal"/>
      <w:lvlText w:val="%4."/>
      <w:lvlJc w:val="left"/>
      <w:pPr>
        <w:ind w:left="2102" w:hanging="420"/>
      </w:pPr>
    </w:lvl>
    <w:lvl w:ilvl="4" w:tentative="0">
      <w:start w:val="1"/>
      <w:numFmt w:val="lowerLetter"/>
      <w:lvlText w:val="%5)"/>
      <w:lvlJc w:val="left"/>
      <w:pPr>
        <w:ind w:left="2522" w:hanging="420"/>
      </w:pPr>
    </w:lvl>
    <w:lvl w:ilvl="5" w:tentative="0">
      <w:start w:val="1"/>
      <w:numFmt w:val="lowerRoman"/>
      <w:lvlText w:val="%6."/>
      <w:lvlJc w:val="right"/>
      <w:pPr>
        <w:ind w:left="2942" w:hanging="420"/>
      </w:pPr>
    </w:lvl>
    <w:lvl w:ilvl="6" w:tentative="0">
      <w:start w:val="1"/>
      <w:numFmt w:val="decimal"/>
      <w:lvlText w:val="%7."/>
      <w:lvlJc w:val="left"/>
      <w:pPr>
        <w:ind w:left="3362" w:hanging="420"/>
      </w:pPr>
    </w:lvl>
    <w:lvl w:ilvl="7" w:tentative="0">
      <w:start w:val="1"/>
      <w:numFmt w:val="lowerLetter"/>
      <w:lvlText w:val="%8)"/>
      <w:lvlJc w:val="left"/>
      <w:pPr>
        <w:ind w:left="3782" w:hanging="420"/>
      </w:pPr>
    </w:lvl>
    <w:lvl w:ilvl="8" w:tentative="0">
      <w:start w:val="1"/>
      <w:numFmt w:val="lowerRoman"/>
      <w:lvlText w:val="%9."/>
      <w:lvlJc w:val="right"/>
      <w:pPr>
        <w:ind w:left="4202" w:hanging="420"/>
      </w:pPr>
    </w:lvl>
  </w:abstractNum>
  <w:abstractNum w:abstractNumId="2">
    <w:nsid w:val="51B6EA52"/>
    <w:multiLevelType w:val="singleLevel"/>
    <w:tmpl w:val="51B6EA52"/>
    <w:lvl w:ilvl="0" w:tentative="0">
      <w:start w:val="3"/>
      <w:numFmt w:val="decimal"/>
      <w:suff w:val="space"/>
      <w:lvlText w:val="第%1部分"/>
      <w:lvlJc w:val="left"/>
    </w:lvl>
  </w:abstractNum>
  <w:abstractNum w:abstractNumId="3">
    <w:nsid w:val="61B80F82"/>
    <w:multiLevelType w:val="multilevel"/>
    <w:tmpl w:val="61B80F82"/>
    <w:lvl w:ilvl="0" w:tentative="0">
      <w:start w:val="1"/>
      <w:numFmt w:val="decimal"/>
      <w:lvlText w:val="%1、"/>
      <w:lvlJc w:val="left"/>
      <w:pPr>
        <w:ind w:left="782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2" w:hanging="420"/>
      </w:pPr>
    </w:lvl>
    <w:lvl w:ilvl="2" w:tentative="0">
      <w:start w:val="1"/>
      <w:numFmt w:val="lowerRoman"/>
      <w:lvlText w:val="%3."/>
      <w:lvlJc w:val="right"/>
      <w:pPr>
        <w:ind w:left="1682" w:hanging="420"/>
      </w:pPr>
    </w:lvl>
    <w:lvl w:ilvl="3" w:tentative="0">
      <w:start w:val="1"/>
      <w:numFmt w:val="decimal"/>
      <w:lvlText w:val="%4."/>
      <w:lvlJc w:val="left"/>
      <w:pPr>
        <w:ind w:left="2102" w:hanging="420"/>
      </w:pPr>
    </w:lvl>
    <w:lvl w:ilvl="4" w:tentative="0">
      <w:start w:val="1"/>
      <w:numFmt w:val="lowerLetter"/>
      <w:lvlText w:val="%5)"/>
      <w:lvlJc w:val="left"/>
      <w:pPr>
        <w:ind w:left="2522" w:hanging="420"/>
      </w:pPr>
    </w:lvl>
    <w:lvl w:ilvl="5" w:tentative="0">
      <w:start w:val="1"/>
      <w:numFmt w:val="lowerRoman"/>
      <w:lvlText w:val="%6."/>
      <w:lvlJc w:val="right"/>
      <w:pPr>
        <w:ind w:left="2942" w:hanging="420"/>
      </w:pPr>
    </w:lvl>
    <w:lvl w:ilvl="6" w:tentative="0">
      <w:start w:val="1"/>
      <w:numFmt w:val="decimal"/>
      <w:lvlText w:val="%7."/>
      <w:lvlJc w:val="left"/>
      <w:pPr>
        <w:ind w:left="3362" w:hanging="420"/>
      </w:pPr>
    </w:lvl>
    <w:lvl w:ilvl="7" w:tentative="0">
      <w:start w:val="1"/>
      <w:numFmt w:val="lowerLetter"/>
      <w:lvlText w:val="%8)"/>
      <w:lvlJc w:val="left"/>
      <w:pPr>
        <w:ind w:left="3782" w:hanging="420"/>
      </w:pPr>
    </w:lvl>
    <w:lvl w:ilvl="8" w:tentative="0">
      <w:start w:val="1"/>
      <w:numFmt w:val="lowerRoman"/>
      <w:lvlText w:val="%9."/>
      <w:lvlJc w:val="right"/>
      <w:pPr>
        <w:ind w:left="4202" w:hanging="420"/>
      </w:pPr>
    </w:lvl>
  </w:abstractNum>
  <w:abstractNum w:abstractNumId="4">
    <w:nsid w:val="7E461847"/>
    <w:multiLevelType w:val="multilevel"/>
    <w:tmpl w:val="7E461847"/>
    <w:lvl w:ilvl="0" w:tentative="0">
      <w:start w:val="1"/>
      <w:numFmt w:val="decimal"/>
      <w:lvlText w:val="%1、"/>
      <w:lvlJc w:val="left"/>
      <w:pPr>
        <w:ind w:left="782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2" w:hanging="420"/>
      </w:pPr>
    </w:lvl>
    <w:lvl w:ilvl="2" w:tentative="0">
      <w:start w:val="1"/>
      <w:numFmt w:val="lowerRoman"/>
      <w:lvlText w:val="%3."/>
      <w:lvlJc w:val="right"/>
      <w:pPr>
        <w:ind w:left="1682" w:hanging="420"/>
      </w:pPr>
    </w:lvl>
    <w:lvl w:ilvl="3" w:tentative="0">
      <w:start w:val="1"/>
      <w:numFmt w:val="decimal"/>
      <w:lvlText w:val="%4."/>
      <w:lvlJc w:val="left"/>
      <w:pPr>
        <w:ind w:left="2102" w:hanging="420"/>
      </w:pPr>
    </w:lvl>
    <w:lvl w:ilvl="4" w:tentative="0">
      <w:start w:val="1"/>
      <w:numFmt w:val="lowerLetter"/>
      <w:lvlText w:val="%5)"/>
      <w:lvlJc w:val="left"/>
      <w:pPr>
        <w:ind w:left="2522" w:hanging="420"/>
      </w:pPr>
    </w:lvl>
    <w:lvl w:ilvl="5" w:tentative="0">
      <w:start w:val="1"/>
      <w:numFmt w:val="lowerRoman"/>
      <w:lvlText w:val="%6."/>
      <w:lvlJc w:val="right"/>
      <w:pPr>
        <w:ind w:left="2942" w:hanging="420"/>
      </w:pPr>
    </w:lvl>
    <w:lvl w:ilvl="6" w:tentative="0">
      <w:start w:val="1"/>
      <w:numFmt w:val="decimal"/>
      <w:lvlText w:val="%7."/>
      <w:lvlJc w:val="left"/>
      <w:pPr>
        <w:ind w:left="3362" w:hanging="420"/>
      </w:pPr>
    </w:lvl>
    <w:lvl w:ilvl="7" w:tentative="0">
      <w:start w:val="1"/>
      <w:numFmt w:val="lowerLetter"/>
      <w:lvlText w:val="%8)"/>
      <w:lvlJc w:val="left"/>
      <w:pPr>
        <w:ind w:left="3782" w:hanging="420"/>
      </w:pPr>
    </w:lvl>
    <w:lvl w:ilvl="8" w:tentative="0">
      <w:start w:val="1"/>
      <w:numFmt w:val="lowerRoman"/>
      <w:lvlText w:val="%9."/>
      <w:lvlJc w:val="right"/>
      <w:pPr>
        <w:ind w:left="4202" w:hanging="420"/>
      </w:p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mU3MzUwNzI5NmIxOTg2Njc3YjMxNTg2M2JiNjczMWUifQ=="/>
  </w:docVars>
  <w:rsids>
    <w:rsidRoot w:val="001110DB"/>
    <w:rsid w:val="0000196F"/>
    <w:rsid w:val="00002443"/>
    <w:rsid w:val="000038AB"/>
    <w:rsid w:val="00006015"/>
    <w:rsid w:val="000134B2"/>
    <w:rsid w:val="00013743"/>
    <w:rsid w:val="000138AE"/>
    <w:rsid w:val="000168CD"/>
    <w:rsid w:val="00017AE2"/>
    <w:rsid w:val="00022BC4"/>
    <w:rsid w:val="00025077"/>
    <w:rsid w:val="00030D2B"/>
    <w:rsid w:val="00030DEC"/>
    <w:rsid w:val="00040E7E"/>
    <w:rsid w:val="00043172"/>
    <w:rsid w:val="000435B5"/>
    <w:rsid w:val="00045BA9"/>
    <w:rsid w:val="0004615E"/>
    <w:rsid w:val="00046A4A"/>
    <w:rsid w:val="00051E53"/>
    <w:rsid w:val="000530C9"/>
    <w:rsid w:val="00066332"/>
    <w:rsid w:val="00067436"/>
    <w:rsid w:val="0007335E"/>
    <w:rsid w:val="00073512"/>
    <w:rsid w:val="000754FE"/>
    <w:rsid w:val="00075712"/>
    <w:rsid w:val="0008198A"/>
    <w:rsid w:val="000825BD"/>
    <w:rsid w:val="00083F64"/>
    <w:rsid w:val="000855EA"/>
    <w:rsid w:val="00085E01"/>
    <w:rsid w:val="00086545"/>
    <w:rsid w:val="00087072"/>
    <w:rsid w:val="00090B25"/>
    <w:rsid w:val="0009160D"/>
    <w:rsid w:val="00093A51"/>
    <w:rsid w:val="00094AEC"/>
    <w:rsid w:val="000A038D"/>
    <w:rsid w:val="000A2920"/>
    <w:rsid w:val="000A4C4E"/>
    <w:rsid w:val="000A5967"/>
    <w:rsid w:val="000B1158"/>
    <w:rsid w:val="000B30EA"/>
    <w:rsid w:val="000B39EE"/>
    <w:rsid w:val="000C1F1C"/>
    <w:rsid w:val="000C2046"/>
    <w:rsid w:val="000C3BE0"/>
    <w:rsid w:val="000C4591"/>
    <w:rsid w:val="000C624C"/>
    <w:rsid w:val="000D07C3"/>
    <w:rsid w:val="000D0D18"/>
    <w:rsid w:val="000D0D8C"/>
    <w:rsid w:val="000D1905"/>
    <w:rsid w:val="000D207F"/>
    <w:rsid w:val="000D20D0"/>
    <w:rsid w:val="000D304F"/>
    <w:rsid w:val="000D3812"/>
    <w:rsid w:val="000D55E4"/>
    <w:rsid w:val="000E0D0C"/>
    <w:rsid w:val="000E2F41"/>
    <w:rsid w:val="000E319C"/>
    <w:rsid w:val="000E3A4C"/>
    <w:rsid w:val="000E68A9"/>
    <w:rsid w:val="000F0DCC"/>
    <w:rsid w:val="000F0FBA"/>
    <w:rsid w:val="000F103C"/>
    <w:rsid w:val="000F2886"/>
    <w:rsid w:val="000F2B7B"/>
    <w:rsid w:val="000F2F12"/>
    <w:rsid w:val="000F4BC9"/>
    <w:rsid w:val="000F54FD"/>
    <w:rsid w:val="000F5984"/>
    <w:rsid w:val="000F5AB7"/>
    <w:rsid w:val="000F6286"/>
    <w:rsid w:val="000F70B3"/>
    <w:rsid w:val="000F7DDE"/>
    <w:rsid w:val="00100709"/>
    <w:rsid w:val="001029C8"/>
    <w:rsid w:val="001033B4"/>
    <w:rsid w:val="00103827"/>
    <w:rsid w:val="00106BD3"/>
    <w:rsid w:val="00110BB6"/>
    <w:rsid w:val="001110DB"/>
    <w:rsid w:val="00112E1E"/>
    <w:rsid w:val="001136ED"/>
    <w:rsid w:val="001208A5"/>
    <w:rsid w:val="00120B3B"/>
    <w:rsid w:val="00123079"/>
    <w:rsid w:val="00123521"/>
    <w:rsid w:val="00123B70"/>
    <w:rsid w:val="00124019"/>
    <w:rsid w:val="0012403A"/>
    <w:rsid w:val="00124FEE"/>
    <w:rsid w:val="001313A0"/>
    <w:rsid w:val="001335AE"/>
    <w:rsid w:val="00133F15"/>
    <w:rsid w:val="0013720C"/>
    <w:rsid w:val="00137B72"/>
    <w:rsid w:val="001408A5"/>
    <w:rsid w:val="00142640"/>
    <w:rsid w:val="00142A44"/>
    <w:rsid w:val="00142B11"/>
    <w:rsid w:val="0014443A"/>
    <w:rsid w:val="001444BE"/>
    <w:rsid w:val="00145D37"/>
    <w:rsid w:val="00146BA7"/>
    <w:rsid w:val="00150D93"/>
    <w:rsid w:val="001519AA"/>
    <w:rsid w:val="00151EDF"/>
    <w:rsid w:val="0015316A"/>
    <w:rsid w:val="00157147"/>
    <w:rsid w:val="001604CB"/>
    <w:rsid w:val="0016096A"/>
    <w:rsid w:val="0016448A"/>
    <w:rsid w:val="00165F53"/>
    <w:rsid w:val="00171439"/>
    <w:rsid w:val="0017541F"/>
    <w:rsid w:val="00175D5F"/>
    <w:rsid w:val="00176566"/>
    <w:rsid w:val="0017784A"/>
    <w:rsid w:val="00180BC2"/>
    <w:rsid w:val="00190BEF"/>
    <w:rsid w:val="00193E22"/>
    <w:rsid w:val="0019610C"/>
    <w:rsid w:val="00196879"/>
    <w:rsid w:val="001A0F79"/>
    <w:rsid w:val="001A31B2"/>
    <w:rsid w:val="001A61BE"/>
    <w:rsid w:val="001B29D9"/>
    <w:rsid w:val="001B2AAD"/>
    <w:rsid w:val="001B4EB2"/>
    <w:rsid w:val="001B5A4E"/>
    <w:rsid w:val="001B6B22"/>
    <w:rsid w:val="001B7D41"/>
    <w:rsid w:val="001C04AA"/>
    <w:rsid w:val="001C1154"/>
    <w:rsid w:val="001C1FCC"/>
    <w:rsid w:val="001C4997"/>
    <w:rsid w:val="001C6EF6"/>
    <w:rsid w:val="001C7892"/>
    <w:rsid w:val="001D16D2"/>
    <w:rsid w:val="001D1E74"/>
    <w:rsid w:val="001D433D"/>
    <w:rsid w:val="001D67D6"/>
    <w:rsid w:val="001E7DEE"/>
    <w:rsid w:val="001F25E2"/>
    <w:rsid w:val="001F540D"/>
    <w:rsid w:val="001F585A"/>
    <w:rsid w:val="001F68F9"/>
    <w:rsid w:val="001F7343"/>
    <w:rsid w:val="002005DF"/>
    <w:rsid w:val="00205FB7"/>
    <w:rsid w:val="00210518"/>
    <w:rsid w:val="0021199A"/>
    <w:rsid w:val="00211B3A"/>
    <w:rsid w:val="00211F5D"/>
    <w:rsid w:val="00212AB0"/>
    <w:rsid w:val="00214110"/>
    <w:rsid w:val="00214380"/>
    <w:rsid w:val="0021613D"/>
    <w:rsid w:val="00216188"/>
    <w:rsid w:val="0022124E"/>
    <w:rsid w:val="0022520E"/>
    <w:rsid w:val="00225DD4"/>
    <w:rsid w:val="00232D22"/>
    <w:rsid w:val="00235026"/>
    <w:rsid w:val="00241414"/>
    <w:rsid w:val="00242DE8"/>
    <w:rsid w:val="002457A3"/>
    <w:rsid w:val="00246259"/>
    <w:rsid w:val="002468CD"/>
    <w:rsid w:val="00246A32"/>
    <w:rsid w:val="00246BCA"/>
    <w:rsid w:val="00250C8B"/>
    <w:rsid w:val="002512C2"/>
    <w:rsid w:val="00252E7C"/>
    <w:rsid w:val="00257A78"/>
    <w:rsid w:val="0026079B"/>
    <w:rsid w:val="00264243"/>
    <w:rsid w:val="002677D5"/>
    <w:rsid w:val="00273A8F"/>
    <w:rsid w:val="00274F28"/>
    <w:rsid w:val="00275641"/>
    <w:rsid w:val="0027730E"/>
    <w:rsid w:val="0028196A"/>
    <w:rsid w:val="002850F5"/>
    <w:rsid w:val="00286703"/>
    <w:rsid w:val="00293589"/>
    <w:rsid w:val="00293C74"/>
    <w:rsid w:val="00297CDD"/>
    <w:rsid w:val="002A554A"/>
    <w:rsid w:val="002A5580"/>
    <w:rsid w:val="002A7560"/>
    <w:rsid w:val="002B24BC"/>
    <w:rsid w:val="002B539D"/>
    <w:rsid w:val="002B6239"/>
    <w:rsid w:val="002B72A6"/>
    <w:rsid w:val="002C068A"/>
    <w:rsid w:val="002C0BEB"/>
    <w:rsid w:val="002D6C04"/>
    <w:rsid w:val="002D73FF"/>
    <w:rsid w:val="002E7401"/>
    <w:rsid w:val="002F054F"/>
    <w:rsid w:val="002F1AAD"/>
    <w:rsid w:val="002F2FC0"/>
    <w:rsid w:val="002F34BE"/>
    <w:rsid w:val="002F3AA6"/>
    <w:rsid w:val="002F4A58"/>
    <w:rsid w:val="00300B22"/>
    <w:rsid w:val="003020C2"/>
    <w:rsid w:val="00303EF9"/>
    <w:rsid w:val="00305406"/>
    <w:rsid w:val="0030555A"/>
    <w:rsid w:val="00305F20"/>
    <w:rsid w:val="00307CF6"/>
    <w:rsid w:val="00307D36"/>
    <w:rsid w:val="00320EC5"/>
    <w:rsid w:val="00323B1E"/>
    <w:rsid w:val="003258EB"/>
    <w:rsid w:val="00325ECA"/>
    <w:rsid w:val="0032637C"/>
    <w:rsid w:val="0033031A"/>
    <w:rsid w:val="003410A4"/>
    <w:rsid w:val="003412BD"/>
    <w:rsid w:val="00344835"/>
    <w:rsid w:val="0034528A"/>
    <w:rsid w:val="00345D54"/>
    <w:rsid w:val="00347C27"/>
    <w:rsid w:val="00351035"/>
    <w:rsid w:val="00352D0B"/>
    <w:rsid w:val="0035359F"/>
    <w:rsid w:val="00355196"/>
    <w:rsid w:val="00355724"/>
    <w:rsid w:val="00357E69"/>
    <w:rsid w:val="00361EAB"/>
    <w:rsid w:val="00363415"/>
    <w:rsid w:val="00364FF2"/>
    <w:rsid w:val="003672C0"/>
    <w:rsid w:val="00367967"/>
    <w:rsid w:val="00372441"/>
    <w:rsid w:val="00384B44"/>
    <w:rsid w:val="00385483"/>
    <w:rsid w:val="003874B2"/>
    <w:rsid w:val="003901AD"/>
    <w:rsid w:val="003907CB"/>
    <w:rsid w:val="00392768"/>
    <w:rsid w:val="00394250"/>
    <w:rsid w:val="003947EF"/>
    <w:rsid w:val="00394855"/>
    <w:rsid w:val="003949E4"/>
    <w:rsid w:val="00394E21"/>
    <w:rsid w:val="003964E0"/>
    <w:rsid w:val="003A4CC6"/>
    <w:rsid w:val="003B14DF"/>
    <w:rsid w:val="003B1672"/>
    <w:rsid w:val="003B26FF"/>
    <w:rsid w:val="003B372F"/>
    <w:rsid w:val="003C07A7"/>
    <w:rsid w:val="003C4BD2"/>
    <w:rsid w:val="003C75DE"/>
    <w:rsid w:val="003C7662"/>
    <w:rsid w:val="003D07B8"/>
    <w:rsid w:val="003D366D"/>
    <w:rsid w:val="003D37DD"/>
    <w:rsid w:val="003D4D14"/>
    <w:rsid w:val="003D70C8"/>
    <w:rsid w:val="003E22CB"/>
    <w:rsid w:val="003E3D57"/>
    <w:rsid w:val="003F1033"/>
    <w:rsid w:val="003F1A0C"/>
    <w:rsid w:val="003F2117"/>
    <w:rsid w:val="003F34AD"/>
    <w:rsid w:val="003F3B9B"/>
    <w:rsid w:val="003F7771"/>
    <w:rsid w:val="00402B48"/>
    <w:rsid w:val="00404E34"/>
    <w:rsid w:val="00411150"/>
    <w:rsid w:val="00411820"/>
    <w:rsid w:val="004121A5"/>
    <w:rsid w:val="00412A57"/>
    <w:rsid w:val="004158AC"/>
    <w:rsid w:val="0041662F"/>
    <w:rsid w:val="00420FFB"/>
    <w:rsid w:val="00420FFD"/>
    <w:rsid w:val="00425BA3"/>
    <w:rsid w:val="0042617E"/>
    <w:rsid w:val="004276A2"/>
    <w:rsid w:val="00430300"/>
    <w:rsid w:val="00434A82"/>
    <w:rsid w:val="00435276"/>
    <w:rsid w:val="0043612B"/>
    <w:rsid w:val="00436D92"/>
    <w:rsid w:val="00437E2F"/>
    <w:rsid w:val="0044101C"/>
    <w:rsid w:val="00443F50"/>
    <w:rsid w:val="00447909"/>
    <w:rsid w:val="00447BCB"/>
    <w:rsid w:val="004506CF"/>
    <w:rsid w:val="0045239C"/>
    <w:rsid w:val="0045358D"/>
    <w:rsid w:val="00456CC6"/>
    <w:rsid w:val="0046007C"/>
    <w:rsid w:val="00460EFB"/>
    <w:rsid w:val="00462E0B"/>
    <w:rsid w:val="00463232"/>
    <w:rsid w:val="0046426F"/>
    <w:rsid w:val="0046431F"/>
    <w:rsid w:val="00464860"/>
    <w:rsid w:val="00464CCA"/>
    <w:rsid w:val="00470BAC"/>
    <w:rsid w:val="004742E7"/>
    <w:rsid w:val="00476BEE"/>
    <w:rsid w:val="004772BC"/>
    <w:rsid w:val="004773AE"/>
    <w:rsid w:val="00481539"/>
    <w:rsid w:val="00487B19"/>
    <w:rsid w:val="00494F87"/>
    <w:rsid w:val="004A0771"/>
    <w:rsid w:val="004A09FD"/>
    <w:rsid w:val="004A21E9"/>
    <w:rsid w:val="004A4D83"/>
    <w:rsid w:val="004A54CD"/>
    <w:rsid w:val="004B0670"/>
    <w:rsid w:val="004B089A"/>
    <w:rsid w:val="004B16DA"/>
    <w:rsid w:val="004B553D"/>
    <w:rsid w:val="004B7CD3"/>
    <w:rsid w:val="004C1ACB"/>
    <w:rsid w:val="004C1E90"/>
    <w:rsid w:val="004C2314"/>
    <w:rsid w:val="004C494C"/>
    <w:rsid w:val="004C5A10"/>
    <w:rsid w:val="004C5E6C"/>
    <w:rsid w:val="004C6267"/>
    <w:rsid w:val="004C7A88"/>
    <w:rsid w:val="004D2D0E"/>
    <w:rsid w:val="004D3B8F"/>
    <w:rsid w:val="004D3C95"/>
    <w:rsid w:val="004D4184"/>
    <w:rsid w:val="004E0B33"/>
    <w:rsid w:val="004E45EB"/>
    <w:rsid w:val="004E7DF0"/>
    <w:rsid w:val="004F1DA2"/>
    <w:rsid w:val="004F215C"/>
    <w:rsid w:val="004F2923"/>
    <w:rsid w:val="004F2A8C"/>
    <w:rsid w:val="004F3B46"/>
    <w:rsid w:val="004F610D"/>
    <w:rsid w:val="0050680E"/>
    <w:rsid w:val="00510B14"/>
    <w:rsid w:val="00510EA9"/>
    <w:rsid w:val="00511090"/>
    <w:rsid w:val="00512B35"/>
    <w:rsid w:val="00513DB6"/>
    <w:rsid w:val="00516A14"/>
    <w:rsid w:val="005207FA"/>
    <w:rsid w:val="005249C1"/>
    <w:rsid w:val="00526765"/>
    <w:rsid w:val="005303EE"/>
    <w:rsid w:val="00531EF5"/>
    <w:rsid w:val="00531F1A"/>
    <w:rsid w:val="0053631C"/>
    <w:rsid w:val="005377FA"/>
    <w:rsid w:val="00537A8E"/>
    <w:rsid w:val="00540042"/>
    <w:rsid w:val="00540DA8"/>
    <w:rsid w:val="00544247"/>
    <w:rsid w:val="005448DC"/>
    <w:rsid w:val="0054562D"/>
    <w:rsid w:val="005461AC"/>
    <w:rsid w:val="00546C07"/>
    <w:rsid w:val="00550D8F"/>
    <w:rsid w:val="00551819"/>
    <w:rsid w:val="00552B21"/>
    <w:rsid w:val="00553EF0"/>
    <w:rsid w:val="005550DC"/>
    <w:rsid w:val="00555533"/>
    <w:rsid w:val="0055637E"/>
    <w:rsid w:val="005563DB"/>
    <w:rsid w:val="00557568"/>
    <w:rsid w:val="00560343"/>
    <w:rsid w:val="00570E4D"/>
    <w:rsid w:val="00571DCD"/>
    <w:rsid w:val="00572DEC"/>
    <w:rsid w:val="0057307C"/>
    <w:rsid w:val="00573598"/>
    <w:rsid w:val="00574788"/>
    <w:rsid w:val="00574F51"/>
    <w:rsid w:val="00584C29"/>
    <w:rsid w:val="0058746A"/>
    <w:rsid w:val="00592ECC"/>
    <w:rsid w:val="005946FE"/>
    <w:rsid w:val="005949A2"/>
    <w:rsid w:val="00596004"/>
    <w:rsid w:val="00597133"/>
    <w:rsid w:val="00597CFD"/>
    <w:rsid w:val="005A094C"/>
    <w:rsid w:val="005A2D4F"/>
    <w:rsid w:val="005A3B71"/>
    <w:rsid w:val="005A3E98"/>
    <w:rsid w:val="005A7DF0"/>
    <w:rsid w:val="005B1CD1"/>
    <w:rsid w:val="005B3311"/>
    <w:rsid w:val="005B78F6"/>
    <w:rsid w:val="005C41B0"/>
    <w:rsid w:val="005C7DF3"/>
    <w:rsid w:val="005D2D90"/>
    <w:rsid w:val="005D4860"/>
    <w:rsid w:val="005D5C02"/>
    <w:rsid w:val="005D6FB2"/>
    <w:rsid w:val="005E0989"/>
    <w:rsid w:val="005E244F"/>
    <w:rsid w:val="005F05B1"/>
    <w:rsid w:val="005F1AFD"/>
    <w:rsid w:val="005F1D28"/>
    <w:rsid w:val="005F5C10"/>
    <w:rsid w:val="005F6893"/>
    <w:rsid w:val="00604D4D"/>
    <w:rsid w:val="006065F1"/>
    <w:rsid w:val="0060757B"/>
    <w:rsid w:val="0060793B"/>
    <w:rsid w:val="00610074"/>
    <w:rsid w:val="006116EE"/>
    <w:rsid w:val="00614B93"/>
    <w:rsid w:val="00617DD6"/>
    <w:rsid w:val="00620974"/>
    <w:rsid w:val="00622C02"/>
    <w:rsid w:val="006245EF"/>
    <w:rsid w:val="00625A3E"/>
    <w:rsid w:val="00627CBE"/>
    <w:rsid w:val="0063261D"/>
    <w:rsid w:val="00640402"/>
    <w:rsid w:val="00642262"/>
    <w:rsid w:val="00642899"/>
    <w:rsid w:val="00642CC3"/>
    <w:rsid w:val="00644E0C"/>
    <w:rsid w:val="0064590A"/>
    <w:rsid w:val="00651E0A"/>
    <w:rsid w:val="00664B34"/>
    <w:rsid w:val="00665E30"/>
    <w:rsid w:val="00665E74"/>
    <w:rsid w:val="0066717F"/>
    <w:rsid w:val="00673716"/>
    <w:rsid w:val="006763AB"/>
    <w:rsid w:val="00676D2B"/>
    <w:rsid w:val="0068080D"/>
    <w:rsid w:val="00680E3A"/>
    <w:rsid w:val="006846D5"/>
    <w:rsid w:val="006849C0"/>
    <w:rsid w:val="00684E2D"/>
    <w:rsid w:val="00690CCA"/>
    <w:rsid w:val="006911BB"/>
    <w:rsid w:val="006917F3"/>
    <w:rsid w:val="006932B8"/>
    <w:rsid w:val="00693338"/>
    <w:rsid w:val="00695A7E"/>
    <w:rsid w:val="006A2027"/>
    <w:rsid w:val="006A4140"/>
    <w:rsid w:val="006A65CA"/>
    <w:rsid w:val="006B13CE"/>
    <w:rsid w:val="006B220C"/>
    <w:rsid w:val="006B512F"/>
    <w:rsid w:val="006C10DC"/>
    <w:rsid w:val="006C1267"/>
    <w:rsid w:val="006C1FA2"/>
    <w:rsid w:val="006C2035"/>
    <w:rsid w:val="006C2494"/>
    <w:rsid w:val="006C5266"/>
    <w:rsid w:val="006C6402"/>
    <w:rsid w:val="006C6BF9"/>
    <w:rsid w:val="006C7E9C"/>
    <w:rsid w:val="006D1439"/>
    <w:rsid w:val="006D277C"/>
    <w:rsid w:val="006D354C"/>
    <w:rsid w:val="006E061A"/>
    <w:rsid w:val="006E3020"/>
    <w:rsid w:val="006E6525"/>
    <w:rsid w:val="006E7492"/>
    <w:rsid w:val="006F2A29"/>
    <w:rsid w:val="006F3479"/>
    <w:rsid w:val="006F3492"/>
    <w:rsid w:val="006F5103"/>
    <w:rsid w:val="006F650E"/>
    <w:rsid w:val="0070109A"/>
    <w:rsid w:val="0070172F"/>
    <w:rsid w:val="00702DD4"/>
    <w:rsid w:val="0070324C"/>
    <w:rsid w:val="00706066"/>
    <w:rsid w:val="00707F31"/>
    <w:rsid w:val="00710F37"/>
    <w:rsid w:val="0071243C"/>
    <w:rsid w:val="0071322E"/>
    <w:rsid w:val="007140E1"/>
    <w:rsid w:val="00722846"/>
    <w:rsid w:val="00723665"/>
    <w:rsid w:val="00726D3C"/>
    <w:rsid w:val="007270A7"/>
    <w:rsid w:val="007274AE"/>
    <w:rsid w:val="00730C31"/>
    <w:rsid w:val="00732C9B"/>
    <w:rsid w:val="0073368B"/>
    <w:rsid w:val="00737D82"/>
    <w:rsid w:val="0074147D"/>
    <w:rsid w:val="007428BD"/>
    <w:rsid w:val="00742E68"/>
    <w:rsid w:val="00751ECF"/>
    <w:rsid w:val="00752048"/>
    <w:rsid w:val="00752A87"/>
    <w:rsid w:val="00755FF0"/>
    <w:rsid w:val="00756AF0"/>
    <w:rsid w:val="00756C7E"/>
    <w:rsid w:val="00757BD3"/>
    <w:rsid w:val="00762D5B"/>
    <w:rsid w:val="007650CE"/>
    <w:rsid w:val="0076531D"/>
    <w:rsid w:val="0077014D"/>
    <w:rsid w:val="00775BCB"/>
    <w:rsid w:val="00776F4B"/>
    <w:rsid w:val="007771C2"/>
    <w:rsid w:val="00777214"/>
    <w:rsid w:val="00782CC6"/>
    <w:rsid w:val="0078494E"/>
    <w:rsid w:val="007859B1"/>
    <w:rsid w:val="00786C41"/>
    <w:rsid w:val="007900BB"/>
    <w:rsid w:val="00791A5C"/>
    <w:rsid w:val="00794170"/>
    <w:rsid w:val="00794E67"/>
    <w:rsid w:val="00796086"/>
    <w:rsid w:val="007A0D74"/>
    <w:rsid w:val="007A132D"/>
    <w:rsid w:val="007A2EA5"/>
    <w:rsid w:val="007B2A53"/>
    <w:rsid w:val="007B390E"/>
    <w:rsid w:val="007C24D9"/>
    <w:rsid w:val="007C269A"/>
    <w:rsid w:val="007C50D7"/>
    <w:rsid w:val="007C73BF"/>
    <w:rsid w:val="007D0255"/>
    <w:rsid w:val="007D28EC"/>
    <w:rsid w:val="007D2AE9"/>
    <w:rsid w:val="007D36AB"/>
    <w:rsid w:val="007D3BED"/>
    <w:rsid w:val="007D4A68"/>
    <w:rsid w:val="007D54B9"/>
    <w:rsid w:val="007D6C61"/>
    <w:rsid w:val="007E2461"/>
    <w:rsid w:val="007E3D35"/>
    <w:rsid w:val="007E5155"/>
    <w:rsid w:val="007E7580"/>
    <w:rsid w:val="007F3948"/>
    <w:rsid w:val="007F45DE"/>
    <w:rsid w:val="007F4FDE"/>
    <w:rsid w:val="007F7959"/>
    <w:rsid w:val="00802F42"/>
    <w:rsid w:val="00802F5C"/>
    <w:rsid w:val="00815372"/>
    <w:rsid w:val="00815AC4"/>
    <w:rsid w:val="00815BF5"/>
    <w:rsid w:val="00816405"/>
    <w:rsid w:val="008171AD"/>
    <w:rsid w:val="00817210"/>
    <w:rsid w:val="00817EEA"/>
    <w:rsid w:val="00820D4E"/>
    <w:rsid w:val="00821CE0"/>
    <w:rsid w:val="00825116"/>
    <w:rsid w:val="00825873"/>
    <w:rsid w:val="0083197C"/>
    <w:rsid w:val="00831D9B"/>
    <w:rsid w:val="00832534"/>
    <w:rsid w:val="0083583A"/>
    <w:rsid w:val="00837D8C"/>
    <w:rsid w:val="0084081A"/>
    <w:rsid w:val="00840CD1"/>
    <w:rsid w:val="00840FB6"/>
    <w:rsid w:val="0084595D"/>
    <w:rsid w:val="00850588"/>
    <w:rsid w:val="0085099D"/>
    <w:rsid w:val="00851C6A"/>
    <w:rsid w:val="00851CC2"/>
    <w:rsid w:val="008546B5"/>
    <w:rsid w:val="00854A22"/>
    <w:rsid w:val="008557A6"/>
    <w:rsid w:val="008619A2"/>
    <w:rsid w:val="008621BC"/>
    <w:rsid w:val="00866673"/>
    <w:rsid w:val="008705C6"/>
    <w:rsid w:val="0087103C"/>
    <w:rsid w:val="008722BD"/>
    <w:rsid w:val="008728B7"/>
    <w:rsid w:val="00873FA9"/>
    <w:rsid w:val="00874EE1"/>
    <w:rsid w:val="00882DC0"/>
    <w:rsid w:val="008841F8"/>
    <w:rsid w:val="0088438E"/>
    <w:rsid w:val="00884823"/>
    <w:rsid w:val="00887F23"/>
    <w:rsid w:val="00890B62"/>
    <w:rsid w:val="0089111B"/>
    <w:rsid w:val="00891A93"/>
    <w:rsid w:val="00893393"/>
    <w:rsid w:val="00895164"/>
    <w:rsid w:val="008A26FB"/>
    <w:rsid w:val="008A4E87"/>
    <w:rsid w:val="008A6061"/>
    <w:rsid w:val="008B1770"/>
    <w:rsid w:val="008B206F"/>
    <w:rsid w:val="008C172C"/>
    <w:rsid w:val="008C1880"/>
    <w:rsid w:val="008C2635"/>
    <w:rsid w:val="008C2EE4"/>
    <w:rsid w:val="008C6180"/>
    <w:rsid w:val="008D3166"/>
    <w:rsid w:val="008D3772"/>
    <w:rsid w:val="008D6ECF"/>
    <w:rsid w:val="008D7C1D"/>
    <w:rsid w:val="008E1436"/>
    <w:rsid w:val="008E31BE"/>
    <w:rsid w:val="008E3E6C"/>
    <w:rsid w:val="008E46CB"/>
    <w:rsid w:val="008E519F"/>
    <w:rsid w:val="008E75DE"/>
    <w:rsid w:val="008F0EB3"/>
    <w:rsid w:val="008F2AF2"/>
    <w:rsid w:val="008F35DF"/>
    <w:rsid w:val="008F3B06"/>
    <w:rsid w:val="008F44B0"/>
    <w:rsid w:val="008F79F9"/>
    <w:rsid w:val="009000D1"/>
    <w:rsid w:val="00903D91"/>
    <w:rsid w:val="00912346"/>
    <w:rsid w:val="009150B2"/>
    <w:rsid w:val="00916C6A"/>
    <w:rsid w:val="00921088"/>
    <w:rsid w:val="00921DE2"/>
    <w:rsid w:val="009251C6"/>
    <w:rsid w:val="009268B7"/>
    <w:rsid w:val="0092774B"/>
    <w:rsid w:val="00930E16"/>
    <w:rsid w:val="00933A5D"/>
    <w:rsid w:val="00934FBD"/>
    <w:rsid w:val="009351E9"/>
    <w:rsid w:val="009352B2"/>
    <w:rsid w:val="00936D91"/>
    <w:rsid w:val="009372EE"/>
    <w:rsid w:val="00940160"/>
    <w:rsid w:val="00941DEE"/>
    <w:rsid w:val="00947514"/>
    <w:rsid w:val="00947E86"/>
    <w:rsid w:val="00952A52"/>
    <w:rsid w:val="00953307"/>
    <w:rsid w:val="00953A0A"/>
    <w:rsid w:val="00954193"/>
    <w:rsid w:val="00955CE8"/>
    <w:rsid w:val="009575A9"/>
    <w:rsid w:val="0096169F"/>
    <w:rsid w:val="00961EC0"/>
    <w:rsid w:val="0096652F"/>
    <w:rsid w:val="00966A02"/>
    <w:rsid w:val="00966A1E"/>
    <w:rsid w:val="00971CD6"/>
    <w:rsid w:val="009722A6"/>
    <w:rsid w:val="009757B4"/>
    <w:rsid w:val="00977B18"/>
    <w:rsid w:val="0098018E"/>
    <w:rsid w:val="0098028B"/>
    <w:rsid w:val="00982912"/>
    <w:rsid w:val="009874A8"/>
    <w:rsid w:val="00987953"/>
    <w:rsid w:val="00994415"/>
    <w:rsid w:val="009960AF"/>
    <w:rsid w:val="009966AC"/>
    <w:rsid w:val="009A23DE"/>
    <w:rsid w:val="009A4861"/>
    <w:rsid w:val="009A48DE"/>
    <w:rsid w:val="009A5176"/>
    <w:rsid w:val="009A710D"/>
    <w:rsid w:val="009A7B53"/>
    <w:rsid w:val="009B52B9"/>
    <w:rsid w:val="009B61A4"/>
    <w:rsid w:val="009C57C2"/>
    <w:rsid w:val="009C5DD7"/>
    <w:rsid w:val="009D5C17"/>
    <w:rsid w:val="009E08DF"/>
    <w:rsid w:val="009E47AA"/>
    <w:rsid w:val="009E6DAC"/>
    <w:rsid w:val="009F1A28"/>
    <w:rsid w:val="009F5453"/>
    <w:rsid w:val="00A0361E"/>
    <w:rsid w:val="00A03911"/>
    <w:rsid w:val="00A10FD2"/>
    <w:rsid w:val="00A1283B"/>
    <w:rsid w:val="00A1344D"/>
    <w:rsid w:val="00A17CF4"/>
    <w:rsid w:val="00A2140B"/>
    <w:rsid w:val="00A21746"/>
    <w:rsid w:val="00A23859"/>
    <w:rsid w:val="00A2589E"/>
    <w:rsid w:val="00A25A25"/>
    <w:rsid w:val="00A276D6"/>
    <w:rsid w:val="00A308A2"/>
    <w:rsid w:val="00A30AAF"/>
    <w:rsid w:val="00A30D7A"/>
    <w:rsid w:val="00A33455"/>
    <w:rsid w:val="00A34252"/>
    <w:rsid w:val="00A347F3"/>
    <w:rsid w:val="00A34D57"/>
    <w:rsid w:val="00A3681E"/>
    <w:rsid w:val="00A36E37"/>
    <w:rsid w:val="00A3790E"/>
    <w:rsid w:val="00A40693"/>
    <w:rsid w:val="00A40F5F"/>
    <w:rsid w:val="00A422D9"/>
    <w:rsid w:val="00A4522E"/>
    <w:rsid w:val="00A50126"/>
    <w:rsid w:val="00A51614"/>
    <w:rsid w:val="00A52E31"/>
    <w:rsid w:val="00A52FEC"/>
    <w:rsid w:val="00A53C6D"/>
    <w:rsid w:val="00A56B1C"/>
    <w:rsid w:val="00A574C3"/>
    <w:rsid w:val="00A601C4"/>
    <w:rsid w:val="00A61E77"/>
    <w:rsid w:val="00A753D6"/>
    <w:rsid w:val="00A75AAB"/>
    <w:rsid w:val="00A77F67"/>
    <w:rsid w:val="00A81C05"/>
    <w:rsid w:val="00A841FC"/>
    <w:rsid w:val="00A8798C"/>
    <w:rsid w:val="00A92363"/>
    <w:rsid w:val="00AA0BFA"/>
    <w:rsid w:val="00AA1203"/>
    <w:rsid w:val="00AA3FE4"/>
    <w:rsid w:val="00AA4A36"/>
    <w:rsid w:val="00AA5E38"/>
    <w:rsid w:val="00AA62E4"/>
    <w:rsid w:val="00AA6846"/>
    <w:rsid w:val="00AB2D34"/>
    <w:rsid w:val="00AB3275"/>
    <w:rsid w:val="00AB3897"/>
    <w:rsid w:val="00AB3A95"/>
    <w:rsid w:val="00AB3E81"/>
    <w:rsid w:val="00AB48D6"/>
    <w:rsid w:val="00AB4BF5"/>
    <w:rsid w:val="00AB5FE1"/>
    <w:rsid w:val="00AB7D4A"/>
    <w:rsid w:val="00AC13E6"/>
    <w:rsid w:val="00AC22C2"/>
    <w:rsid w:val="00AC5513"/>
    <w:rsid w:val="00AC5F52"/>
    <w:rsid w:val="00AC6646"/>
    <w:rsid w:val="00AD0FB5"/>
    <w:rsid w:val="00AD2597"/>
    <w:rsid w:val="00AD291A"/>
    <w:rsid w:val="00AD358C"/>
    <w:rsid w:val="00AD3E1C"/>
    <w:rsid w:val="00AD4954"/>
    <w:rsid w:val="00AD5D26"/>
    <w:rsid w:val="00AE0AD7"/>
    <w:rsid w:val="00AE3242"/>
    <w:rsid w:val="00AE7541"/>
    <w:rsid w:val="00AE7F84"/>
    <w:rsid w:val="00AF0173"/>
    <w:rsid w:val="00AF07A9"/>
    <w:rsid w:val="00AF2A4E"/>
    <w:rsid w:val="00AF4EBC"/>
    <w:rsid w:val="00AF51AF"/>
    <w:rsid w:val="00AF5B3D"/>
    <w:rsid w:val="00B00ACF"/>
    <w:rsid w:val="00B02963"/>
    <w:rsid w:val="00B02B40"/>
    <w:rsid w:val="00B06201"/>
    <w:rsid w:val="00B07122"/>
    <w:rsid w:val="00B11B16"/>
    <w:rsid w:val="00B12CDA"/>
    <w:rsid w:val="00B1326E"/>
    <w:rsid w:val="00B16C49"/>
    <w:rsid w:val="00B174A0"/>
    <w:rsid w:val="00B22867"/>
    <w:rsid w:val="00B24622"/>
    <w:rsid w:val="00B25092"/>
    <w:rsid w:val="00B32C7D"/>
    <w:rsid w:val="00B331A1"/>
    <w:rsid w:val="00B33D4A"/>
    <w:rsid w:val="00B3422D"/>
    <w:rsid w:val="00B34B58"/>
    <w:rsid w:val="00B437A9"/>
    <w:rsid w:val="00B43928"/>
    <w:rsid w:val="00B452B4"/>
    <w:rsid w:val="00B4648B"/>
    <w:rsid w:val="00B47602"/>
    <w:rsid w:val="00B47A7C"/>
    <w:rsid w:val="00B505DC"/>
    <w:rsid w:val="00B5156F"/>
    <w:rsid w:val="00B535C7"/>
    <w:rsid w:val="00B54B24"/>
    <w:rsid w:val="00B54BD1"/>
    <w:rsid w:val="00B54D6D"/>
    <w:rsid w:val="00B5533A"/>
    <w:rsid w:val="00B5656A"/>
    <w:rsid w:val="00B566A7"/>
    <w:rsid w:val="00B56D45"/>
    <w:rsid w:val="00B573E1"/>
    <w:rsid w:val="00B61E7A"/>
    <w:rsid w:val="00B65B08"/>
    <w:rsid w:val="00B67AB5"/>
    <w:rsid w:val="00B67E01"/>
    <w:rsid w:val="00B72E9E"/>
    <w:rsid w:val="00B740AD"/>
    <w:rsid w:val="00B74630"/>
    <w:rsid w:val="00B8204B"/>
    <w:rsid w:val="00B841F8"/>
    <w:rsid w:val="00B84D00"/>
    <w:rsid w:val="00B853F6"/>
    <w:rsid w:val="00B87BEC"/>
    <w:rsid w:val="00B9199C"/>
    <w:rsid w:val="00B91BDA"/>
    <w:rsid w:val="00B92500"/>
    <w:rsid w:val="00B92D3B"/>
    <w:rsid w:val="00B93116"/>
    <w:rsid w:val="00B93A53"/>
    <w:rsid w:val="00B94226"/>
    <w:rsid w:val="00B96A45"/>
    <w:rsid w:val="00BA273F"/>
    <w:rsid w:val="00BA3193"/>
    <w:rsid w:val="00BA5329"/>
    <w:rsid w:val="00BA6F4B"/>
    <w:rsid w:val="00BB0A01"/>
    <w:rsid w:val="00BB0BF4"/>
    <w:rsid w:val="00BB1009"/>
    <w:rsid w:val="00BB12CB"/>
    <w:rsid w:val="00BB58A1"/>
    <w:rsid w:val="00BC27C4"/>
    <w:rsid w:val="00BC27DC"/>
    <w:rsid w:val="00BC5955"/>
    <w:rsid w:val="00BC6E6C"/>
    <w:rsid w:val="00BC707F"/>
    <w:rsid w:val="00BD4EBA"/>
    <w:rsid w:val="00BE144E"/>
    <w:rsid w:val="00BE4D78"/>
    <w:rsid w:val="00BE4F75"/>
    <w:rsid w:val="00BE5ACF"/>
    <w:rsid w:val="00BF2877"/>
    <w:rsid w:val="00BF2B35"/>
    <w:rsid w:val="00BF5772"/>
    <w:rsid w:val="00C01E79"/>
    <w:rsid w:val="00C053A8"/>
    <w:rsid w:val="00C05773"/>
    <w:rsid w:val="00C14377"/>
    <w:rsid w:val="00C154F6"/>
    <w:rsid w:val="00C17B40"/>
    <w:rsid w:val="00C20B43"/>
    <w:rsid w:val="00C21411"/>
    <w:rsid w:val="00C21433"/>
    <w:rsid w:val="00C236A7"/>
    <w:rsid w:val="00C23BF7"/>
    <w:rsid w:val="00C25173"/>
    <w:rsid w:val="00C25AB8"/>
    <w:rsid w:val="00C26A26"/>
    <w:rsid w:val="00C313D2"/>
    <w:rsid w:val="00C318E4"/>
    <w:rsid w:val="00C31979"/>
    <w:rsid w:val="00C32F5B"/>
    <w:rsid w:val="00C33942"/>
    <w:rsid w:val="00C33B43"/>
    <w:rsid w:val="00C34BB0"/>
    <w:rsid w:val="00C35B81"/>
    <w:rsid w:val="00C37A29"/>
    <w:rsid w:val="00C4029A"/>
    <w:rsid w:val="00C41FC8"/>
    <w:rsid w:val="00C44263"/>
    <w:rsid w:val="00C451F7"/>
    <w:rsid w:val="00C4687B"/>
    <w:rsid w:val="00C5175F"/>
    <w:rsid w:val="00C51A90"/>
    <w:rsid w:val="00C53D9D"/>
    <w:rsid w:val="00C541D6"/>
    <w:rsid w:val="00C60435"/>
    <w:rsid w:val="00C60F6C"/>
    <w:rsid w:val="00C615A3"/>
    <w:rsid w:val="00C656CC"/>
    <w:rsid w:val="00C66040"/>
    <w:rsid w:val="00C7348A"/>
    <w:rsid w:val="00C77B14"/>
    <w:rsid w:val="00C80170"/>
    <w:rsid w:val="00C80293"/>
    <w:rsid w:val="00C8095E"/>
    <w:rsid w:val="00C81736"/>
    <w:rsid w:val="00C845BA"/>
    <w:rsid w:val="00C8489E"/>
    <w:rsid w:val="00C858E6"/>
    <w:rsid w:val="00C87B20"/>
    <w:rsid w:val="00C93D19"/>
    <w:rsid w:val="00C95383"/>
    <w:rsid w:val="00C973B5"/>
    <w:rsid w:val="00CA057F"/>
    <w:rsid w:val="00CA0AEF"/>
    <w:rsid w:val="00CA12F7"/>
    <w:rsid w:val="00CA177B"/>
    <w:rsid w:val="00CA4260"/>
    <w:rsid w:val="00CA79E2"/>
    <w:rsid w:val="00CB00BE"/>
    <w:rsid w:val="00CB0523"/>
    <w:rsid w:val="00CB69EC"/>
    <w:rsid w:val="00CC0FCF"/>
    <w:rsid w:val="00CC1AA7"/>
    <w:rsid w:val="00CC22F5"/>
    <w:rsid w:val="00CC65E8"/>
    <w:rsid w:val="00CC6668"/>
    <w:rsid w:val="00CC7042"/>
    <w:rsid w:val="00CD02FD"/>
    <w:rsid w:val="00CD30D2"/>
    <w:rsid w:val="00CD7672"/>
    <w:rsid w:val="00CE3086"/>
    <w:rsid w:val="00CE7995"/>
    <w:rsid w:val="00CF00F7"/>
    <w:rsid w:val="00CF0AF6"/>
    <w:rsid w:val="00CF28C9"/>
    <w:rsid w:val="00CF2EB7"/>
    <w:rsid w:val="00CF7311"/>
    <w:rsid w:val="00CF78F8"/>
    <w:rsid w:val="00D01FDF"/>
    <w:rsid w:val="00D05CD3"/>
    <w:rsid w:val="00D067C4"/>
    <w:rsid w:val="00D1031F"/>
    <w:rsid w:val="00D106BD"/>
    <w:rsid w:val="00D12141"/>
    <w:rsid w:val="00D1275D"/>
    <w:rsid w:val="00D1484F"/>
    <w:rsid w:val="00D208C2"/>
    <w:rsid w:val="00D20C19"/>
    <w:rsid w:val="00D20FFA"/>
    <w:rsid w:val="00D24B37"/>
    <w:rsid w:val="00D254EE"/>
    <w:rsid w:val="00D25ADE"/>
    <w:rsid w:val="00D261B6"/>
    <w:rsid w:val="00D32E1E"/>
    <w:rsid w:val="00D3334D"/>
    <w:rsid w:val="00D33D8B"/>
    <w:rsid w:val="00D35C86"/>
    <w:rsid w:val="00D3765D"/>
    <w:rsid w:val="00D4307C"/>
    <w:rsid w:val="00D4799D"/>
    <w:rsid w:val="00D523F6"/>
    <w:rsid w:val="00D52DE2"/>
    <w:rsid w:val="00D5348E"/>
    <w:rsid w:val="00D54735"/>
    <w:rsid w:val="00D60944"/>
    <w:rsid w:val="00D61867"/>
    <w:rsid w:val="00D62A08"/>
    <w:rsid w:val="00D711EC"/>
    <w:rsid w:val="00D71635"/>
    <w:rsid w:val="00D7187D"/>
    <w:rsid w:val="00D74E0A"/>
    <w:rsid w:val="00D752C2"/>
    <w:rsid w:val="00D77A15"/>
    <w:rsid w:val="00D77D1C"/>
    <w:rsid w:val="00D86A7C"/>
    <w:rsid w:val="00D87E45"/>
    <w:rsid w:val="00D90D54"/>
    <w:rsid w:val="00D93846"/>
    <w:rsid w:val="00D957CD"/>
    <w:rsid w:val="00D969AE"/>
    <w:rsid w:val="00DA14CB"/>
    <w:rsid w:val="00DA3CBD"/>
    <w:rsid w:val="00DA4B55"/>
    <w:rsid w:val="00DA5A21"/>
    <w:rsid w:val="00DA66EC"/>
    <w:rsid w:val="00DA6E82"/>
    <w:rsid w:val="00DB0887"/>
    <w:rsid w:val="00DB0AE5"/>
    <w:rsid w:val="00DB0EF5"/>
    <w:rsid w:val="00DB1A5E"/>
    <w:rsid w:val="00DB6734"/>
    <w:rsid w:val="00DC04BE"/>
    <w:rsid w:val="00DC0B26"/>
    <w:rsid w:val="00DE0C6A"/>
    <w:rsid w:val="00DE34EA"/>
    <w:rsid w:val="00DE3620"/>
    <w:rsid w:val="00DE3B3A"/>
    <w:rsid w:val="00DE5944"/>
    <w:rsid w:val="00DE6B24"/>
    <w:rsid w:val="00DF025F"/>
    <w:rsid w:val="00DF055E"/>
    <w:rsid w:val="00E00C86"/>
    <w:rsid w:val="00E0549C"/>
    <w:rsid w:val="00E05833"/>
    <w:rsid w:val="00E07101"/>
    <w:rsid w:val="00E071F6"/>
    <w:rsid w:val="00E07560"/>
    <w:rsid w:val="00E10D4E"/>
    <w:rsid w:val="00E10E79"/>
    <w:rsid w:val="00E11281"/>
    <w:rsid w:val="00E11B7F"/>
    <w:rsid w:val="00E16590"/>
    <w:rsid w:val="00E172FC"/>
    <w:rsid w:val="00E177DD"/>
    <w:rsid w:val="00E20404"/>
    <w:rsid w:val="00E217FA"/>
    <w:rsid w:val="00E22C73"/>
    <w:rsid w:val="00E22E95"/>
    <w:rsid w:val="00E23E41"/>
    <w:rsid w:val="00E27B46"/>
    <w:rsid w:val="00E30449"/>
    <w:rsid w:val="00E32513"/>
    <w:rsid w:val="00E3346F"/>
    <w:rsid w:val="00E362B5"/>
    <w:rsid w:val="00E37069"/>
    <w:rsid w:val="00E40A48"/>
    <w:rsid w:val="00E47665"/>
    <w:rsid w:val="00E503FC"/>
    <w:rsid w:val="00E50D14"/>
    <w:rsid w:val="00E51B14"/>
    <w:rsid w:val="00E522A3"/>
    <w:rsid w:val="00E52FB0"/>
    <w:rsid w:val="00E5583E"/>
    <w:rsid w:val="00E56C4D"/>
    <w:rsid w:val="00E60AC9"/>
    <w:rsid w:val="00E620C2"/>
    <w:rsid w:val="00E62137"/>
    <w:rsid w:val="00E63466"/>
    <w:rsid w:val="00E636A1"/>
    <w:rsid w:val="00E63FFD"/>
    <w:rsid w:val="00E64776"/>
    <w:rsid w:val="00E70888"/>
    <w:rsid w:val="00E741ED"/>
    <w:rsid w:val="00E75617"/>
    <w:rsid w:val="00E76C26"/>
    <w:rsid w:val="00E77968"/>
    <w:rsid w:val="00E87AA0"/>
    <w:rsid w:val="00E93334"/>
    <w:rsid w:val="00E95506"/>
    <w:rsid w:val="00EA0EEB"/>
    <w:rsid w:val="00EA17FA"/>
    <w:rsid w:val="00EA4177"/>
    <w:rsid w:val="00EA41C9"/>
    <w:rsid w:val="00EA4350"/>
    <w:rsid w:val="00EA5D8F"/>
    <w:rsid w:val="00EA67AD"/>
    <w:rsid w:val="00EB190F"/>
    <w:rsid w:val="00EB37CB"/>
    <w:rsid w:val="00EB42D1"/>
    <w:rsid w:val="00EB4CA4"/>
    <w:rsid w:val="00EB6D83"/>
    <w:rsid w:val="00EB7810"/>
    <w:rsid w:val="00EC03A9"/>
    <w:rsid w:val="00EC0F1D"/>
    <w:rsid w:val="00EC1A4D"/>
    <w:rsid w:val="00EC3EB5"/>
    <w:rsid w:val="00EC51F0"/>
    <w:rsid w:val="00EC5EB7"/>
    <w:rsid w:val="00ED039B"/>
    <w:rsid w:val="00ED1DA1"/>
    <w:rsid w:val="00ED52BD"/>
    <w:rsid w:val="00ED5DC9"/>
    <w:rsid w:val="00EE10A5"/>
    <w:rsid w:val="00EE3CC4"/>
    <w:rsid w:val="00EE3E47"/>
    <w:rsid w:val="00EE4C5C"/>
    <w:rsid w:val="00EE6416"/>
    <w:rsid w:val="00EF1B6A"/>
    <w:rsid w:val="00EF3A99"/>
    <w:rsid w:val="00EF6F9E"/>
    <w:rsid w:val="00F027FE"/>
    <w:rsid w:val="00F04424"/>
    <w:rsid w:val="00F0571C"/>
    <w:rsid w:val="00F07B85"/>
    <w:rsid w:val="00F102E1"/>
    <w:rsid w:val="00F12C6C"/>
    <w:rsid w:val="00F12E8E"/>
    <w:rsid w:val="00F136CE"/>
    <w:rsid w:val="00F13BB6"/>
    <w:rsid w:val="00F15EF6"/>
    <w:rsid w:val="00F17EB1"/>
    <w:rsid w:val="00F2019B"/>
    <w:rsid w:val="00F23007"/>
    <w:rsid w:val="00F24E08"/>
    <w:rsid w:val="00F25F0B"/>
    <w:rsid w:val="00F26937"/>
    <w:rsid w:val="00F3741B"/>
    <w:rsid w:val="00F374DD"/>
    <w:rsid w:val="00F423A0"/>
    <w:rsid w:val="00F4650C"/>
    <w:rsid w:val="00F47E3D"/>
    <w:rsid w:val="00F54EEC"/>
    <w:rsid w:val="00F5585C"/>
    <w:rsid w:val="00F561E7"/>
    <w:rsid w:val="00F56ECF"/>
    <w:rsid w:val="00F56EDD"/>
    <w:rsid w:val="00F56FAC"/>
    <w:rsid w:val="00F57A80"/>
    <w:rsid w:val="00F57A8B"/>
    <w:rsid w:val="00F61829"/>
    <w:rsid w:val="00F6422C"/>
    <w:rsid w:val="00F66CCB"/>
    <w:rsid w:val="00F67E3A"/>
    <w:rsid w:val="00F7225F"/>
    <w:rsid w:val="00F72322"/>
    <w:rsid w:val="00F723EA"/>
    <w:rsid w:val="00F73188"/>
    <w:rsid w:val="00F73290"/>
    <w:rsid w:val="00F7384A"/>
    <w:rsid w:val="00F74B6A"/>
    <w:rsid w:val="00F8093F"/>
    <w:rsid w:val="00F845DF"/>
    <w:rsid w:val="00F84F30"/>
    <w:rsid w:val="00F8513C"/>
    <w:rsid w:val="00F8671B"/>
    <w:rsid w:val="00F9035D"/>
    <w:rsid w:val="00F9078B"/>
    <w:rsid w:val="00F93784"/>
    <w:rsid w:val="00F95548"/>
    <w:rsid w:val="00F95BF9"/>
    <w:rsid w:val="00F9700F"/>
    <w:rsid w:val="00FA26CA"/>
    <w:rsid w:val="00FA37B3"/>
    <w:rsid w:val="00FA590D"/>
    <w:rsid w:val="00FB3332"/>
    <w:rsid w:val="00FB4F47"/>
    <w:rsid w:val="00FB4FBC"/>
    <w:rsid w:val="00FB58B4"/>
    <w:rsid w:val="00FB7D83"/>
    <w:rsid w:val="00FC09F8"/>
    <w:rsid w:val="00FC0C33"/>
    <w:rsid w:val="00FC322F"/>
    <w:rsid w:val="00FC3340"/>
    <w:rsid w:val="00FC3D52"/>
    <w:rsid w:val="00FC469B"/>
    <w:rsid w:val="00FC4C0A"/>
    <w:rsid w:val="00FC5FF1"/>
    <w:rsid w:val="00FC6FF8"/>
    <w:rsid w:val="00FD0AE5"/>
    <w:rsid w:val="00FD29D0"/>
    <w:rsid w:val="00FD31B3"/>
    <w:rsid w:val="00FD4A4D"/>
    <w:rsid w:val="00FE2C0E"/>
    <w:rsid w:val="00FE518E"/>
    <w:rsid w:val="00FE5CE1"/>
    <w:rsid w:val="00FF1A72"/>
    <w:rsid w:val="00FF2068"/>
    <w:rsid w:val="00FF3CC7"/>
    <w:rsid w:val="00FF56DF"/>
    <w:rsid w:val="00FF5F56"/>
    <w:rsid w:val="00FF6D3E"/>
    <w:rsid w:val="00FF6EAF"/>
    <w:rsid w:val="02143360"/>
    <w:rsid w:val="030141EE"/>
    <w:rsid w:val="03915342"/>
    <w:rsid w:val="03BD5B8A"/>
    <w:rsid w:val="04982878"/>
    <w:rsid w:val="049D02E9"/>
    <w:rsid w:val="05036D33"/>
    <w:rsid w:val="05603C16"/>
    <w:rsid w:val="058D3E7B"/>
    <w:rsid w:val="07A9088A"/>
    <w:rsid w:val="07FF3AD2"/>
    <w:rsid w:val="0832593C"/>
    <w:rsid w:val="08567F6D"/>
    <w:rsid w:val="0A0E7A42"/>
    <w:rsid w:val="0A3B7A15"/>
    <w:rsid w:val="0AB620F5"/>
    <w:rsid w:val="0AB8327A"/>
    <w:rsid w:val="0CF8481D"/>
    <w:rsid w:val="0D152980"/>
    <w:rsid w:val="0D441E7D"/>
    <w:rsid w:val="0D9A0D07"/>
    <w:rsid w:val="0DC201C3"/>
    <w:rsid w:val="0E292A59"/>
    <w:rsid w:val="0E6075ED"/>
    <w:rsid w:val="0E6B4F16"/>
    <w:rsid w:val="0E6F0DAF"/>
    <w:rsid w:val="0F1345BC"/>
    <w:rsid w:val="0F4B72D3"/>
    <w:rsid w:val="0FB61E8C"/>
    <w:rsid w:val="0FBB6EAE"/>
    <w:rsid w:val="10006FD1"/>
    <w:rsid w:val="101C060D"/>
    <w:rsid w:val="10567094"/>
    <w:rsid w:val="10B328A3"/>
    <w:rsid w:val="115A3E2B"/>
    <w:rsid w:val="123C7873"/>
    <w:rsid w:val="124E4AEE"/>
    <w:rsid w:val="14CE2894"/>
    <w:rsid w:val="152A69E6"/>
    <w:rsid w:val="15A6552F"/>
    <w:rsid w:val="15B879C2"/>
    <w:rsid w:val="166D32B6"/>
    <w:rsid w:val="17A028A7"/>
    <w:rsid w:val="18353959"/>
    <w:rsid w:val="19166887"/>
    <w:rsid w:val="1A446579"/>
    <w:rsid w:val="1A515DD4"/>
    <w:rsid w:val="1A987D4D"/>
    <w:rsid w:val="1AFC395F"/>
    <w:rsid w:val="1B7E3EB8"/>
    <w:rsid w:val="1B8F3166"/>
    <w:rsid w:val="1B97251E"/>
    <w:rsid w:val="1B977DDE"/>
    <w:rsid w:val="1BF2545A"/>
    <w:rsid w:val="1C490EA4"/>
    <w:rsid w:val="1C5A6C86"/>
    <w:rsid w:val="1C5E0D5C"/>
    <w:rsid w:val="1C9102FA"/>
    <w:rsid w:val="1C9A6EA9"/>
    <w:rsid w:val="1CB94250"/>
    <w:rsid w:val="1CBE3778"/>
    <w:rsid w:val="1D381BF7"/>
    <w:rsid w:val="1D694A3D"/>
    <w:rsid w:val="1D872BF4"/>
    <w:rsid w:val="1E193144"/>
    <w:rsid w:val="1E887BFB"/>
    <w:rsid w:val="1EC03619"/>
    <w:rsid w:val="1EF70399"/>
    <w:rsid w:val="1F8C6E0A"/>
    <w:rsid w:val="1FC54F99"/>
    <w:rsid w:val="20326F9F"/>
    <w:rsid w:val="20AB592B"/>
    <w:rsid w:val="20DC7CDA"/>
    <w:rsid w:val="20E47699"/>
    <w:rsid w:val="20F734D1"/>
    <w:rsid w:val="21073944"/>
    <w:rsid w:val="216C7996"/>
    <w:rsid w:val="21762BB1"/>
    <w:rsid w:val="21ED7168"/>
    <w:rsid w:val="223075DF"/>
    <w:rsid w:val="227A3F51"/>
    <w:rsid w:val="23647A1C"/>
    <w:rsid w:val="2429479B"/>
    <w:rsid w:val="244130BD"/>
    <w:rsid w:val="24EA04DB"/>
    <w:rsid w:val="25D53EF3"/>
    <w:rsid w:val="25DC37F1"/>
    <w:rsid w:val="261342AD"/>
    <w:rsid w:val="273440E6"/>
    <w:rsid w:val="27804CDA"/>
    <w:rsid w:val="28567293"/>
    <w:rsid w:val="28AB4C40"/>
    <w:rsid w:val="29803742"/>
    <w:rsid w:val="29C45535"/>
    <w:rsid w:val="2AA0349B"/>
    <w:rsid w:val="2ACE7187"/>
    <w:rsid w:val="2B6642CB"/>
    <w:rsid w:val="2C4C4C24"/>
    <w:rsid w:val="2D232278"/>
    <w:rsid w:val="2DE8350A"/>
    <w:rsid w:val="2E1F4186"/>
    <w:rsid w:val="2E4A139A"/>
    <w:rsid w:val="2EB834E0"/>
    <w:rsid w:val="2FD41EFC"/>
    <w:rsid w:val="31187DB3"/>
    <w:rsid w:val="31ED08EE"/>
    <w:rsid w:val="321D7E88"/>
    <w:rsid w:val="32E15F3B"/>
    <w:rsid w:val="32FD6436"/>
    <w:rsid w:val="33DA6DF5"/>
    <w:rsid w:val="344C476A"/>
    <w:rsid w:val="34746E06"/>
    <w:rsid w:val="34B444FF"/>
    <w:rsid w:val="34C04069"/>
    <w:rsid w:val="35B91239"/>
    <w:rsid w:val="36311A00"/>
    <w:rsid w:val="36377AFA"/>
    <w:rsid w:val="3648423A"/>
    <w:rsid w:val="368948B3"/>
    <w:rsid w:val="36A33450"/>
    <w:rsid w:val="36A4548E"/>
    <w:rsid w:val="36B50719"/>
    <w:rsid w:val="36F2407D"/>
    <w:rsid w:val="38F956B5"/>
    <w:rsid w:val="39596EAD"/>
    <w:rsid w:val="399C7579"/>
    <w:rsid w:val="3A0379ED"/>
    <w:rsid w:val="3C8277C0"/>
    <w:rsid w:val="3D304738"/>
    <w:rsid w:val="3DF56C33"/>
    <w:rsid w:val="3E162F22"/>
    <w:rsid w:val="3F157927"/>
    <w:rsid w:val="3FC4191D"/>
    <w:rsid w:val="40491726"/>
    <w:rsid w:val="408178BE"/>
    <w:rsid w:val="43706DFF"/>
    <w:rsid w:val="4446781F"/>
    <w:rsid w:val="448076B9"/>
    <w:rsid w:val="44982178"/>
    <w:rsid w:val="44D94B28"/>
    <w:rsid w:val="456F6BB4"/>
    <w:rsid w:val="45B27DB2"/>
    <w:rsid w:val="45C213DA"/>
    <w:rsid w:val="45C7459A"/>
    <w:rsid w:val="45C85647"/>
    <w:rsid w:val="463D3426"/>
    <w:rsid w:val="46880C8F"/>
    <w:rsid w:val="46A34FDF"/>
    <w:rsid w:val="46B03904"/>
    <w:rsid w:val="470E7720"/>
    <w:rsid w:val="473A67E8"/>
    <w:rsid w:val="47817AAA"/>
    <w:rsid w:val="4803057D"/>
    <w:rsid w:val="48D47737"/>
    <w:rsid w:val="49310444"/>
    <w:rsid w:val="496E6505"/>
    <w:rsid w:val="49BA770F"/>
    <w:rsid w:val="4A5003A8"/>
    <w:rsid w:val="4A7C5156"/>
    <w:rsid w:val="4AA15200"/>
    <w:rsid w:val="4AAE29BE"/>
    <w:rsid w:val="4AB8526E"/>
    <w:rsid w:val="4B1C10A9"/>
    <w:rsid w:val="4B1C5028"/>
    <w:rsid w:val="4B690B00"/>
    <w:rsid w:val="4BA21977"/>
    <w:rsid w:val="4BC91AAD"/>
    <w:rsid w:val="4C1F5A08"/>
    <w:rsid w:val="4C2A5A7F"/>
    <w:rsid w:val="4D512D41"/>
    <w:rsid w:val="4D64659D"/>
    <w:rsid w:val="4DDD3C5A"/>
    <w:rsid w:val="4E7B3A3F"/>
    <w:rsid w:val="4E897BE8"/>
    <w:rsid w:val="4EAD342F"/>
    <w:rsid w:val="4EF70D4B"/>
    <w:rsid w:val="4F233F2B"/>
    <w:rsid w:val="4F38695C"/>
    <w:rsid w:val="4F7B4F7E"/>
    <w:rsid w:val="4FBB6587"/>
    <w:rsid w:val="50525DEC"/>
    <w:rsid w:val="52155639"/>
    <w:rsid w:val="52716599"/>
    <w:rsid w:val="52BE1BDA"/>
    <w:rsid w:val="52C35DFB"/>
    <w:rsid w:val="53AF3938"/>
    <w:rsid w:val="53F30A23"/>
    <w:rsid w:val="552814A6"/>
    <w:rsid w:val="55CC656A"/>
    <w:rsid w:val="563D6949"/>
    <w:rsid w:val="56E3609D"/>
    <w:rsid w:val="56F663F1"/>
    <w:rsid w:val="575C6CC7"/>
    <w:rsid w:val="57B12FB4"/>
    <w:rsid w:val="59FB2037"/>
    <w:rsid w:val="5A201B88"/>
    <w:rsid w:val="5A5D56F5"/>
    <w:rsid w:val="5AE92F8C"/>
    <w:rsid w:val="5AEF5CF1"/>
    <w:rsid w:val="5B541A64"/>
    <w:rsid w:val="5B5E4332"/>
    <w:rsid w:val="5C451348"/>
    <w:rsid w:val="5C6F647B"/>
    <w:rsid w:val="5D1628B8"/>
    <w:rsid w:val="5D1A1D7F"/>
    <w:rsid w:val="5D3B0253"/>
    <w:rsid w:val="5DE441E5"/>
    <w:rsid w:val="5E7C5F63"/>
    <w:rsid w:val="5EAB1A85"/>
    <w:rsid w:val="5EAD68E6"/>
    <w:rsid w:val="5EF325AA"/>
    <w:rsid w:val="5EF67AF0"/>
    <w:rsid w:val="5F073074"/>
    <w:rsid w:val="5FEE8263"/>
    <w:rsid w:val="5FFCAF78"/>
    <w:rsid w:val="609D1D1A"/>
    <w:rsid w:val="60A51A04"/>
    <w:rsid w:val="62344241"/>
    <w:rsid w:val="624A1C0C"/>
    <w:rsid w:val="62CE4826"/>
    <w:rsid w:val="62E25805"/>
    <w:rsid w:val="633B5A35"/>
    <w:rsid w:val="63EA1A99"/>
    <w:rsid w:val="63FE5E12"/>
    <w:rsid w:val="641346A1"/>
    <w:rsid w:val="648D2480"/>
    <w:rsid w:val="65666B48"/>
    <w:rsid w:val="65E07ABB"/>
    <w:rsid w:val="66614F00"/>
    <w:rsid w:val="671915B1"/>
    <w:rsid w:val="67542800"/>
    <w:rsid w:val="67C05E54"/>
    <w:rsid w:val="682E02A6"/>
    <w:rsid w:val="68325914"/>
    <w:rsid w:val="68402DEB"/>
    <w:rsid w:val="6966488C"/>
    <w:rsid w:val="69A11EDB"/>
    <w:rsid w:val="69D9036A"/>
    <w:rsid w:val="6A915BCD"/>
    <w:rsid w:val="6AFA3A55"/>
    <w:rsid w:val="6B1D2DF0"/>
    <w:rsid w:val="6B464817"/>
    <w:rsid w:val="6BB54A12"/>
    <w:rsid w:val="6C4170A4"/>
    <w:rsid w:val="6C692E88"/>
    <w:rsid w:val="6CA73923"/>
    <w:rsid w:val="6CBD7246"/>
    <w:rsid w:val="6EC31354"/>
    <w:rsid w:val="6EDD76B5"/>
    <w:rsid w:val="6FFEF158"/>
    <w:rsid w:val="71080A44"/>
    <w:rsid w:val="7127298D"/>
    <w:rsid w:val="71524707"/>
    <w:rsid w:val="719F23B0"/>
    <w:rsid w:val="71E00470"/>
    <w:rsid w:val="724E68D3"/>
    <w:rsid w:val="72762A15"/>
    <w:rsid w:val="72C96627"/>
    <w:rsid w:val="730A2B77"/>
    <w:rsid w:val="73AF6E4C"/>
    <w:rsid w:val="73BC6412"/>
    <w:rsid w:val="73FD2D17"/>
    <w:rsid w:val="7405557C"/>
    <w:rsid w:val="741872D0"/>
    <w:rsid w:val="74544099"/>
    <w:rsid w:val="759D245A"/>
    <w:rsid w:val="7621626E"/>
    <w:rsid w:val="772D6147"/>
    <w:rsid w:val="77311BB7"/>
    <w:rsid w:val="77891FF0"/>
    <w:rsid w:val="77D13466"/>
    <w:rsid w:val="77F60C27"/>
    <w:rsid w:val="79871799"/>
    <w:rsid w:val="7998002D"/>
    <w:rsid w:val="79A4D54B"/>
    <w:rsid w:val="79BD173E"/>
    <w:rsid w:val="7A507F1A"/>
    <w:rsid w:val="7AF3241E"/>
    <w:rsid w:val="7B4C7EC1"/>
    <w:rsid w:val="7B561AE6"/>
    <w:rsid w:val="7BA16F9E"/>
    <w:rsid w:val="7BFB139E"/>
    <w:rsid w:val="7D04266D"/>
    <w:rsid w:val="7D397226"/>
    <w:rsid w:val="7D3C32B8"/>
    <w:rsid w:val="7D7459C8"/>
    <w:rsid w:val="7D9C0FE4"/>
    <w:rsid w:val="7DC4058C"/>
    <w:rsid w:val="7E3020E7"/>
    <w:rsid w:val="7E304EAD"/>
    <w:rsid w:val="7E8D738E"/>
    <w:rsid w:val="7EEC0B0B"/>
    <w:rsid w:val="AF9E494A"/>
    <w:rsid w:val="C9FF3218"/>
    <w:rsid w:val="EFF75455"/>
    <w:rsid w:val="FDFBB3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7"/>
    <w:autoRedefine/>
    <w:qFormat/>
    <w:uiPriority w:val="9"/>
    <w:pPr>
      <w:keepNext/>
      <w:keepLines/>
      <w:spacing w:before="100" w:beforeLines="100"/>
      <w:outlineLvl w:val="0"/>
    </w:pPr>
    <w:rPr>
      <w:rFonts w:eastAsia="微软雅黑"/>
      <w:b/>
      <w:bCs/>
      <w:color w:val="ED7D31" w:themeColor="accent2"/>
      <w:kern w:val="44"/>
      <w:sz w:val="24"/>
      <w:szCs w:val="44"/>
      <w14:textFill>
        <w14:solidFill>
          <w14:schemeClr w14:val="accent2"/>
        </w14:solidFill>
      </w14:textFill>
    </w:rPr>
  </w:style>
  <w:style w:type="paragraph" w:styleId="3">
    <w:name w:val="heading 2"/>
    <w:basedOn w:val="1"/>
    <w:next w:val="1"/>
    <w:link w:val="18"/>
    <w:unhideWhenUsed/>
    <w:qFormat/>
    <w:uiPriority w:val="9"/>
    <w:pPr>
      <w:keepNext/>
      <w:keepLines/>
      <w:outlineLvl w:val="1"/>
    </w:pPr>
    <w:rPr>
      <w:rFonts w:eastAsia="微软雅黑" w:asciiTheme="majorHAnsi" w:hAnsiTheme="majorHAnsi" w:cstheme="majorBidi"/>
      <w:b/>
      <w:bCs/>
      <w:color w:val="1F4E79" w:themeColor="accent1" w:themeShade="80"/>
      <w:sz w:val="24"/>
      <w:szCs w:val="32"/>
    </w:rPr>
  </w:style>
  <w:style w:type="paragraph" w:styleId="4">
    <w:name w:val="heading 3"/>
    <w:basedOn w:val="1"/>
    <w:next w:val="1"/>
    <w:link w:val="19"/>
    <w:autoRedefine/>
    <w:unhideWhenUsed/>
    <w:qFormat/>
    <w:uiPriority w:val="9"/>
    <w:pPr>
      <w:keepNext/>
      <w:keepLines/>
      <w:spacing w:before="50" w:beforeLines="50" w:after="50" w:afterLines="50"/>
      <w:outlineLvl w:val="2"/>
    </w:pPr>
    <w:rPr>
      <w:rFonts w:ascii="Times New Roman" w:hAnsi="Times New Roman" w:eastAsia="宋体"/>
      <w:b/>
      <w:bCs/>
      <w:szCs w:val="32"/>
    </w:rPr>
  </w:style>
  <w:style w:type="paragraph" w:styleId="5">
    <w:name w:val="heading 4"/>
    <w:basedOn w:val="1"/>
    <w:next w:val="1"/>
    <w:link w:val="20"/>
    <w:unhideWhenUsed/>
    <w:qFormat/>
    <w:uiPriority w:val="9"/>
    <w:pPr>
      <w:keepNext/>
      <w:keepLines/>
      <w:ind w:firstLine="200" w:firstLineChars="200"/>
      <w:outlineLvl w:val="3"/>
    </w:pPr>
    <w:rPr>
      <w:rFonts w:asciiTheme="majorHAnsi" w:hAnsiTheme="majorHAnsi" w:eastAsiaTheme="majorEastAsia" w:cstheme="majorBidi"/>
      <w:b/>
      <w:bCs/>
      <w:szCs w:val="28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2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autoRedefine/>
    <w:unhideWhenUsed/>
    <w:qFormat/>
    <w:uiPriority w:val="39"/>
    <w:pPr>
      <w:ind w:left="840" w:leftChars="400"/>
    </w:pPr>
  </w:style>
  <w:style w:type="paragraph" w:styleId="7">
    <w:name w:val="footer"/>
    <w:basedOn w:val="1"/>
    <w:link w:val="16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5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unhideWhenUsed/>
    <w:qFormat/>
    <w:uiPriority w:val="39"/>
  </w:style>
  <w:style w:type="paragraph" w:styleId="10">
    <w:name w:val="toc 2"/>
    <w:basedOn w:val="1"/>
    <w:next w:val="1"/>
    <w:autoRedefine/>
    <w:unhideWhenUsed/>
    <w:qFormat/>
    <w:uiPriority w:val="39"/>
    <w:pPr>
      <w:ind w:left="420" w:leftChars="200"/>
    </w:pPr>
  </w:style>
  <w:style w:type="paragraph" w:styleId="11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14">
    <w:name w:val="Hyperlink"/>
    <w:basedOn w:val="13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5">
    <w:name w:val="页眉 字符"/>
    <w:basedOn w:val="13"/>
    <w:link w:val="8"/>
    <w:qFormat/>
    <w:uiPriority w:val="99"/>
    <w:rPr>
      <w:sz w:val="18"/>
      <w:szCs w:val="18"/>
    </w:rPr>
  </w:style>
  <w:style w:type="character" w:customStyle="1" w:styleId="16">
    <w:name w:val="页脚 字符"/>
    <w:basedOn w:val="13"/>
    <w:link w:val="7"/>
    <w:qFormat/>
    <w:uiPriority w:val="99"/>
    <w:rPr>
      <w:sz w:val="18"/>
      <w:szCs w:val="18"/>
    </w:rPr>
  </w:style>
  <w:style w:type="character" w:customStyle="1" w:styleId="17">
    <w:name w:val="标题 1 字符"/>
    <w:basedOn w:val="13"/>
    <w:link w:val="2"/>
    <w:qFormat/>
    <w:uiPriority w:val="9"/>
    <w:rPr>
      <w:rFonts w:eastAsia="微软雅黑"/>
      <w:b/>
      <w:bCs/>
      <w:color w:val="ED7D31" w:themeColor="accent2"/>
      <w:kern w:val="44"/>
      <w:sz w:val="24"/>
      <w:szCs w:val="44"/>
      <w14:textFill>
        <w14:solidFill>
          <w14:schemeClr w14:val="accent2"/>
        </w14:solidFill>
      </w14:textFill>
    </w:rPr>
  </w:style>
  <w:style w:type="character" w:customStyle="1" w:styleId="18">
    <w:name w:val="标题 2 字符"/>
    <w:basedOn w:val="13"/>
    <w:link w:val="3"/>
    <w:qFormat/>
    <w:uiPriority w:val="9"/>
    <w:rPr>
      <w:rFonts w:eastAsia="微软雅黑" w:asciiTheme="majorHAnsi" w:hAnsiTheme="majorHAnsi" w:cstheme="majorBidi"/>
      <w:b/>
      <w:bCs/>
      <w:color w:val="1F4E79" w:themeColor="accent1" w:themeShade="80"/>
      <w:sz w:val="24"/>
      <w:szCs w:val="32"/>
    </w:rPr>
  </w:style>
  <w:style w:type="character" w:customStyle="1" w:styleId="19">
    <w:name w:val="标题 3 字符"/>
    <w:basedOn w:val="13"/>
    <w:link w:val="4"/>
    <w:qFormat/>
    <w:uiPriority w:val="9"/>
    <w:rPr>
      <w:rFonts w:ascii="Times New Roman" w:hAnsi="Times New Roman" w:eastAsia="宋体"/>
      <w:b/>
      <w:bCs/>
      <w:szCs w:val="32"/>
    </w:rPr>
  </w:style>
  <w:style w:type="character" w:customStyle="1" w:styleId="20">
    <w:name w:val="标题 4 字符"/>
    <w:basedOn w:val="13"/>
    <w:link w:val="5"/>
    <w:qFormat/>
    <w:uiPriority w:val="9"/>
    <w:rPr>
      <w:rFonts w:asciiTheme="majorHAnsi" w:hAnsiTheme="majorHAnsi" w:eastAsiaTheme="majorEastAsia" w:cstheme="majorBidi"/>
      <w:b/>
      <w:bCs/>
      <w:szCs w:val="28"/>
    </w:rPr>
  </w:style>
  <w:style w:type="paragraph" w:customStyle="1" w:styleId="21">
    <w:name w:val="TOC 标题1"/>
    <w:basedOn w:val="2"/>
    <w:next w:val="1"/>
    <w:unhideWhenUsed/>
    <w:qFormat/>
    <w:uiPriority w:val="39"/>
    <w:pPr>
      <w:widowControl/>
      <w:spacing w:before="240" w:beforeLines="0" w:line="259" w:lineRule="auto"/>
      <w:jc w:val="left"/>
      <w:outlineLvl w:val="9"/>
    </w:pPr>
    <w:rPr>
      <w:rFonts w:asciiTheme="majorHAnsi" w:hAnsiTheme="majorHAnsi" w:eastAsiaTheme="majorEastAsia" w:cstheme="majorBidi"/>
      <w:bCs w:val="0"/>
      <w:color w:val="2E75B6" w:themeColor="accent1" w:themeShade="BF"/>
      <w:kern w:val="0"/>
      <w:sz w:val="32"/>
      <w:szCs w:val="32"/>
    </w:rPr>
  </w:style>
  <w:style w:type="paragraph" w:styleId="22">
    <w:name w:val="List Paragraph"/>
    <w:basedOn w:val="1"/>
    <w:qFormat/>
    <w:uiPriority w:val="99"/>
    <w:pPr>
      <w:ind w:firstLine="420" w:firstLineChars="200"/>
    </w:pPr>
  </w:style>
  <w:style w:type="character" w:customStyle="1" w:styleId="23">
    <w:name w:val="Unresolved Mention"/>
    <w:basedOn w:val="13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6" Type="http://schemas.openxmlformats.org/officeDocument/2006/relationships/fontTable" Target="fontTable.xml"/><Relationship Id="rId35" Type="http://schemas.openxmlformats.org/officeDocument/2006/relationships/numbering" Target="numbering.xml"/><Relationship Id="rId34" Type="http://schemas.openxmlformats.org/officeDocument/2006/relationships/customXml" Target="../customXml/item1.xml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282</Words>
  <Characters>1612</Characters>
  <Lines>13</Lines>
  <Paragraphs>3</Paragraphs>
  <TotalTime>0</TotalTime>
  <ScaleCrop>false</ScaleCrop>
  <LinksUpToDate>false</LinksUpToDate>
  <CharactersWithSpaces>1891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2021-03-26T20:19:00Z</dcterms:created>
  <dc:creator>shenyanhbxf@126.com</dc:creator>
  <cp:lastModifiedBy>晓、知</cp:lastModifiedBy>
  <dcterms:modified xsi:type="dcterms:W3CDTF">2024-04-26T00:36:16Z</dcterms:modified>
  <cp:revision>105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57498EB121DB47A2A6A7276273B8891B</vt:lpwstr>
  </property>
</Properties>
</file>